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9F" w:rsidRDefault="0008629F" w:rsidP="0008629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8 </w:t>
      </w:r>
    </w:p>
    <w:p w:rsidR="0008629F" w:rsidRDefault="0008629F" w:rsidP="0008629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302 z 14.10.2015 r.</w:t>
      </w:r>
    </w:p>
    <w:p w:rsidR="003F05F9" w:rsidRDefault="003F05F9" w:rsidP="000862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05F9" w:rsidRDefault="003F05F9" w:rsidP="000862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29F" w:rsidRDefault="0008629F" w:rsidP="003F0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629F" w:rsidRDefault="0008629F" w:rsidP="003F0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wypełniania zezwoleń rosyjskich oraz specjalnych zezwoleń jednorazowych do wykonywania międzynarodowych przewozów drogowych z terytorium lub na terytorium kraju trzeciego </w:t>
      </w:r>
    </w:p>
    <w:p w:rsidR="0008629F" w:rsidRDefault="0008629F" w:rsidP="003F05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629F" w:rsidRDefault="0008629F" w:rsidP="003F05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 zagraniczny wykonujący międzynarodowy przewóz drogowy powinien przed wjazdem na terytorium FR </w:t>
      </w:r>
      <w:r w:rsidR="0073737B">
        <w:rPr>
          <w:rFonts w:ascii="Times New Roman" w:hAnsi="Times New Roman" w:cs="Times New Roman"/>
          <w:sz w:val="24"/>
          <w:szCs w:val="24"/>
        </w:rPr>
        <w:t>zapewnić wypełnienie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7B">
        <w:rPr>
          <w:rFonts w:ascii="Times New Roman" w:hAnsi="Times New Roman" w:cs="Times New Roman"/>
          <w:sz w:val="24"/>
          <w:szCs w:val="24"/>
        </w:rPr>
        <w:t>następujących punktów</w:t>
      </w:r>
      <w:r>
        <w:rPr>
          <w:rFonts w:ascii="Times New Roman" w:hAnsi="Times New Roman" w:cs="Times New Roman"/>
          <w:sz w:val="24"/>
          <w:szCs w:val="24"/>
        </w:rPr>
        <w:t xml:space="preserve"> w blankiecie zezwolenia:</w:t>
      </w:r>
    </w:p>
    <w:p w:rsidR="0008629F" w:rsidRDefault="0008629F" w:rsidP="0008629F">
      <w:pPr>
        <w:pStyle w:val="Bezodstpw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zezwoleń na międzynarodowy drogowy przewóz ładunków:</w:t>
      </w:r>
    </w:p>
    <w:p w:rsidR="0008629F" w:rsidRDefault="0011165C" w:rsidP="0011165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Przy przejeździe środka transportu z ładunkiem po terytorium FR:</w:t>
      </w:r>
    </w:p>
    <w:p w:rsidR="0011165C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przewoźnika zagranicznego - pkt 4 blankietu (patrz: załącznik nr 4, 5, 6 do niniejszego Zarządzenia);</w:t>
      </w:r>
    </w:p>
    <w:p w:rsidR="0011165C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 środka transportu – pkt 5 blankietu zezwolenia (załącznik nr 4 i 5 do niniejszego Zarządzenia (dalej: zezwolenie jednorazowe), pkt 7 blankietu zezwolenia (załącznik nr 6 do niniejszego Zezwolenia (dalej: zezwolenie wielokrotne);</w:t>
      </w:r>
    </w:p>
    <w:p w:rsidR="008C317D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data i pieczątka uprawnionego organu za</w:t>
      </w:r>
      <w:r w:rsidR="008C317D">
        <w:rPr>
          <w:rFonts w:ascii="Times New Roman" w:hAnsi="Times New Roman" w:cs="Times New Roman"/>
          <w:sz w:val="24"/>
          <w:szCs w:val="24"/>
        </w:rPr>
        <w:t>granicznego, który wydał</w:t>
      </w:r>
      <w:r>
        <w:rPr>
          <w:rFonts w:ascii="Times New Roman" w:hAnsi="Times New Roman" w:cs="Times New Roman"/>
          <w:sz w:val="24"/>
          <w:szCs w:val="24"/>
        </w:rPr>
        <w:t xml:space="preserve"> zezwolenie – pkt 8 </w:t>
      </w:r>
      <w:r w:rsidR="008C317D">
        <w:rPr>
          <w:rFonts w:ascii="Times New Roman" w:hAnsi="Times New Roman" w:cs="Times New Roman"/>
          <w:sz w:val="24"/>
          <w:szCs w:val="24"/>
        </w:rPr>
        <w:t xml:space="preserve">blankietu </w:t>
      </w:r>
      <w:r>
        <w:rPr>
          <w:rFonts w:ascii="Times New Roman" w:hAnsi="Times New Roman" w:cs="Times New Roman"/>
          <w:sz w:val="24"/>
          <w:szCs w:val="24"/>
        </w:rPr>
        <w:t xml:space="preserve">zezwolenia jednorazowego, pkt 8  </w:t>
      </w:r>
      <w:r w:rsidR="008C317D">
        <w:rPr>
          <w:rFonts w:ascii="Times New Roman" w:hAnsi="Times New Roman" w:cs="Times New Roman"/>
          <w:sz w:val="24"/>
          <w:szCs w:val="24"/>
        </w:rPr>
        <w:t>blankietu zezwolenia wielokrotnego;</w:t>
      </w:r>
    </w:p>
    <w:p w:rsidR="0011165C" w:rsidRPr="008C317D" w:rsidRDefault="008C317D" w:rsidP="008C317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wjazdu na terytorium FR – pkt 9 blankietu zezwolenia jednorazowego;</w:t>
      </w:r>
    </w:p>
    <w:p w:rsidR="0011165C" w:rsidRDefault="008C317D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przewożonych ładunków – pkt 10 blankietu zezwolenia jednorazowego</w:t>
      </w:r>
      <w:r w:rsidR="0011165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1165C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przewożonego ła</w:t>
      </w:r>
      <w:r w:rsidR="008C317D">
        <w:rPr>
          <w:rFonts w:ascii="Times New Roman" w:hAnsi="Times New Roman" w:cs="Times New Roman"/>
          <w:sz w:val="24"/>
          <w:szCs w:val="24"/>
        </w:rPr>
        <w:t>dunku – pkt 11 blankietu zezwolenia jednorazowego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8C317D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załadunku – pkt 12 b</w:t>
      </w:r>
      <w:r w:rsidR="001116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ankietu zezwolenia jednorazowego</w:t>
      </w:r>
      <w:r w:rsidR="0011165C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8C317D">
        <w:rPr>
          <w:rFonts w:ascii="Times New Roman" w:hAnsi="Times New Roman" w:cs="Times New Roman"/>
          <w:sz w:val="24"/>
          <w:szCs w:val="24"/>
        </w:rPr>
        <w:t xml:space="preserve"> rozładunku – pkt 13 blankietu zezwolenia jednorazowego¹.</w:t>
      </w:r>
    </w:p>
    <w:p w:rsidR="0011165C" w:rsidRDefault="008C317D" w:rsidP="008C317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165C">
        <w:rPr>
          <w:rFonts w:ascii="Times New Roman" w:hAnsi="Times New Roman" w:cs="Times New Roman"/>
          <w:sz w:val="24"/>
          <w:szCs w:val="24"/>
        </w:rPr>
        <w:t>.1.2. Przy przejeździe pustego ciężarowego środka transportu po terytorium FR:</w:t>
      </w:r>
    </w:p>
    <w:p w:rsidR="0011165C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przewoźnika – pkt 4 blankietu</w:t>
      </w:r>
      <w:r w:rsidR="008C317D">
        <w:rPr>
          <w:rFonts w:ascii="Times New Roman" w:hAnsi="Times New Roman" w:cs="Times New Roman"/>
          <w:sz w:val="24"/>
          <w:szCs w:val="24"/>
        </w:rPr>
        <w:t xml:space="preserve"> zezwolenia (załącznik nr 4, 5, 6 do niniejszego Zarządzenia)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F9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5F9">
        <w:rPr>
          <w:rFonts w:ascii="Times New Roman" w:hAnsi="Times New Roman" w:cs="Times New Roman"/>
          <w:sz w:val="24"/>
          <w:szCs w:val="24"/>
        </w:rPr>
        <w:t xml:space="preserve">nr rejestracyjny środka transportu – pkt 5 blankietu </w:t>
      </w:r>
      <w:r w:rsidR="003F05F9" w:rsidRPr="003F05F9">
        <w:rPr>
          <w:rFonts w:ascii="Times New Roman" w:hAnsi="Times New Roman" w:cs="Times New Roman"/>
          <w:sz w:val="24"/>
          <w:szCs w:val="24"/>
        </w:rPr>
        <w:t>zezwolenia jednorazowego</w:t>
      </w:r>
      <w:r w:rsidRPr="003F05F9">
        <w:rPr>
          <w:rFonts w:ascii="Times New Roman" w:hAnsi="Times New Roman" w:cs="Times New Roman"/>
          <w:sz w:val="24"/>
          <w:szCs w:val="24"/>
        </w:rPr>
        <w:t xml:space="preserve">, pkt 7 blankietu </w:t>
      </w:r>
      <w:r w:rsidR="003F05F9" w:rsidRPr="003F05F9">
        <w:rPr>
          <w:rFonts w:ascii="Times New Roman" w:hAnsi="Times New Roman" w:cs="Times New Roman"/>
          <w:sz w:val="24"/>
          <w:szCs w:val="24"/>
        </w:rPr>
        <w:t>zezwolenia</w:t>
      </w:r>
      <w:r w:rsidRPr="003F05F9">
        <w:rPr>
          <w:rFonts w:ascii="Times New Roman" w:hAnsi="Times New Roman" w:cs="Times New Roman"/>
          <w:sz w:val="24"/>
          <w:szCs w:val="24"/>
        </w:rPr>
        <w:t xml:space="preserve"> wielokrotne</w:t>
      </w:r>
      <w:r w:rsidR="003F05F9" w:rsidRPr="003F05F9">
        <w:rPr>
          <w:rFonts w:ascii="Times New Roman" w:hAnsi="Times New Roman" w:cs="Times New Roman"/>
          <w:sz w:val="24"/>
          <w:szCs w:val="24"/>
        </w:rPr>
        <w:t>go;</w:t>
      </w:r>
      <w:r w:rsidRPr="003F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F9" w:rsidRPr="003F05F9" w:rsidRDefault="003F05F9" w:rsidP="003F05F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data i pieczątka uprawnionego organu zagranicznego, który wydał zezwolenie – pkt 8 blankietu zezwolenia jednorazowego, pkt 8  blankietu zezwolenia wielokrotnego;</w:t>
      </w:r>
    </w:p>
    <w:p w:rsidR="0011165C" w:rsidRPr="003F05F9" w:rsidRDefault="0011165C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5F9">
        <w:rPr>
          <w:rFonts w:ascii="Times New Roman" w:hAnsi="Times New Roman" w:cs="Times New Roman"/>
          <w:sz w:val="24"/>
          <w:szCs w:val="24"/>
        </w:rPr>
        <w:t>data i miejsce wjazdu na terytorium FR</w:t>
      </w:r>
      <w:r w:rsidR="003F05F9">
        <w:rPr>
          <w:rFonts w:ascii="Times New Roman" w:hAnsi="Times New Roman" w:cs="Times New Roman"/>
          <w:sz w:val="24"/>
          <w:szCs w:val="24"/>
        </w:rPr>
        <w:t xml:space="preserve"> – pkt 9 blankietu zezwolenia jednorazowego</w:t>
      </w:r>
      <w:r w:rsidRPr="003F05F9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3F05F9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państwa rozpoczęcia jazdy -</w:t>
      </w:r>
      <w:r w:rsidR="0011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12 blankietu zezwolenia jednorazowego</w:t>
      </w:r>
      <w:r w:rsidR="0011165C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3F05F9" w:rsidP="0011165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państwa zakończenia jazdy - pkt 12 blankietu zezwolenia jednorazowego</w:t>
      </w:r>
      <w:r w:rsidR="0011165C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11165C" w:rsidP="001116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165C" w:rsidRDefault="008C317D" w:rsidP="001116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</w:t>
      </w:r>
      <w:r w:rsidR="001116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pkt 10, 11, 12, 13 blankietu jednorazowego p</w:t>
      </w:r>
      <w:r w:rsidR="0011165C">
        <w:rPr>
          <w:rFonts w:ascii="Times New Roman" w:hAnsi="Times New Roman" w:cs="Times New Roman"/>
          <w:sz w:val="24"/>
          <w:szCs w:val="24"/>
        </w:rPr>
        <w:t>rzy przewozie ładunku w bezpośrednim kierunku, dane są wpisywane do pierwszej kolumny</w:t>
      </w:r>
      <w:r>
        <w:rPr>
          <w:rFonts w:ascii="Times New Roman" w:hAnsi="Times New Roman" w:cs="Times New Roman"/>
          <w:sz w:val="24"/>
          <w:szCs w:val="24"/>
        </w:rPr>
        <w:t>. Przy przewozie ła</w:t>
      </w:r>
      <w:r w:rsidR="0011165C">
        <w:rPr>
          <w:rFonts w:ascii="Times New Roman" w:hAnsi="Times New Roman" w:cs="Times New Roman"/>
          <w:sz w:val="24"/>
          <w:szCs w:val="24"/>
        </w:rPr>
        <w:t>dunku w powrotnym kierunku, dane są wpisywane do drugiej kolumny.</w:t>
      </w:r>
    </w:p>
    <w:p w:rsidR="008C317D" w:rsidRPr="00F8590A" w:rsidRDefault="008C317D" w:rsidP="001116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165C" w:rsidRDefault="003F05F9" w:rsidP="001116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165C">
        <w:rPr>
          <w:rFonts w:ascii="Times New Roman" w:hAnsi="Times New Roman" w:cs="Times New Roman"/>
          <w:sz w:val="24"/>
          <w:szCs w:val="24"/>
        </w:rPr>
        <w:t>.2. Dla zezwoleń na nieregularny międzynarodowy przewóz pasażerów autokarem:</w:t>
      </w:r>
    </w:p>
    <w:p w:rsidR="0011165C" w:rsidRDefault="0011165C" w:rsidP="0011165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przewoźnika </w:t>
      </w:r>
      <w:r w:rsidR="003F05F9">
        <w:rPr>
          <w:rFonts w:ascii="Times New Roman" w:hAnsi="Times New Roman" w:cs="Times New Roman"/>
          <w:sz w:val="24"/>
          <w:szCs w:val="24"/>
        </w:rPr>
        <w:t>zagranicznego – pkt 5 b</w:t>
      </w:r>
      <w:r>
        <w:rPr>
          <w:rFonts w:ascii="Times New Roman" w:hAnsi="Times New Roman" w:cs="Times New Roman"/>
          <w:sz w:val="24"/>
          <w:szCs w:val="24"/>
        </w:rPr>
        <w:t>l</w:t>
      </w:r>
      <w:r w:rsidR="003F05F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kietu</w:t>
      </w:r>
      <w:r w:rsidR="003F05F9">
        <w:rPr>
          <w:rFonts w:ascii="Times New Roman" w:hAnsi="Times New Roman" w:cs="Times New Roman"/>
          <w:sz w:val="24"/>
          <w:szCs w:val="24"/>
        </w:rPr>
        <w:t xml:space="preserve"> zezwolenia (załącznik nr 8 do niniejszego Zarządzenia (dalej: zezwolenie pasażerskie)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3F05F9" w:rsidP="0011165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autokaru – pkt 6</w:t>
      </w:r>
      <w:r w:rsidR="0011165C">
        <w:rPr>
          <w:rFonts w:ascii="Times New Roman" w:hAnsi="Times New Roman" w:cs="Times New Roman"/>
          <w:sz w:val="24"/>
          <w:szCs w:val="24"/>
        </w:rPr>
        <w:t xml:space="preserve"> blankietu</w:t>
      </w:r>
      <w:r>
        <w:rPr>
          <w:rFonts w:ascii="Times New Roman" w:hAnsi="Times New Roman" w:cs="Times New Roman"/>
          <w:sz w:val="24"/>
          <w:szCs w:val="24"/>
        </w:rPr>
        <w:t xml:space="preserve"> zezwolenia pasażerskiego</w:t>
      </w:r>
      <w:r w:rsidR="0011165C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3F05F9" w:rsidP="0011165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docelowy – pkt 7</w:t>
      </w:r>
      <w:r w:rsidR="0011165C">
        <w:rPr>
          <w:rFonts w:ascii="Times New Roman" w:hAnsi="Times New Roman" w:cs="Times New Roman"/>
          <w:sz w:val="24"/>
          <w:szCs w:val="24"/>
        </w:rPr>
        <w:t xml:space="preserve"> blankietu</w:t>
      </w:r>
      <w:r>
        <w:rPr>
          <w:rFonts w:ascii="Times New Roman" w:hAnsi="Times New Roman" w:cs="Times New Roman"/>
          <w:sz w:val="24"/>
          <w:szCs w:val="24"/>
        </w:rPr>
        <w:t xml:space="preserve"> zezwolenia pasażerskiego</w:t>
      </w:r>
      <w:r w:rsidR="0011165C">
        <w:rPr>
          <w:rFonts w:ascii="Times New Roman" w:hAnsi="Times New Roman" w:cs="Times New Roman"/>
          <w:sz w:val="24"/>
          <w:szCs w:val="24"/>
        </w:rPr>
        <w:t>;</w:t>
      </w:r>
    </w:p>
    <w:p w:rsidR="0011165C" w:rsidRDefault="0011165C" w:rsidP="0011165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</w:t>
      </w:r>
      <w:r w:rsidR="003F05F9">
        <w:rPr>
          <w:rFonts w:ascii="Times New Roman" w:hAnsi="Times New Roman" w:cs="Times New Roman"/>
          <w:sz w:val="24"/>
          <w:szCs w:val="24"/>
        </w:rPr>
        <w:t>stracyjny autokaru – pkt 8 b</w:t>
      </w:r>
      <w:r>
        <w:rPr>
          <w:rFonts w:ascii="Times New Roman" w:hAnsi="Times New Roman" w:cs="Times New Roman"/>
          <w:sz w:val="24"/>
          <w:szCs w:val="24"/>
        </w:rPr>
        <w:t>l</w:t>
      </w:r>
      <w:r w:rsidR="003F05F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kietu</w:t>
      </w:r>
      <w:r w:rsidR="003F05F9">
        <w:rPr>
          <w:rFonts w:ascii="Times New Roman" w:hAnsi="Times New Roman" w:cs="Times New Roman"/>
          <w:sz w:val="24"/>
          <w:szCs w:val="24"/>
        </w:rPr>
        <w:t xml:space="preserve"> zezwolenia pasażerskiego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937" w:rsidRDefault="0011165C" w:rsidP="0011165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pasażerów w bezpośred</w:t>
      </w:r>
      <w:r w:rsidR="00EB5937">
        <w:rPr>
          <w:rFonts w:ascii="Times New Roman" w:hAnsi="Times New Roman" w:cs="Times New Roman"/>
          <w:sz w:val="24"/>
          <w:szCs w:val="24"/>
        </w:rPr>
        <w:t>nim i powrotnym kierunku – pkt 9</w:t>
      </w:r>
      <w:r>
        <w:rPr>
          <w:rFonts w:ascii="Times New Roman" w:hAnsi="Times New Roman" w:cs="Times New Roman"/>
          <w:sz w:val="24"/>
          <w:szCs w:val="24"/>
        </w:rPr>
        <w:t xml:space="preserve"> blankietu</w:t>
      </w:r>
      <w:r w:rsidR="00EB5937">
        <w:rPr>
          <w:rFonts w:ascii="Times New Roman" w:hAnsi="Times New Roman" w:cs="Times New Roman"/>
          <w:sz w:val="24"/>
          <w:szCs w:val="24"/>
        </w:rPr>
        <w:t xml:space="preserve"> zezwolenia pasażerskiego;</w:t>
      </w:r>
    </w:p>
    <w:p w:rsidR="00EB5937" w:rsidRDefault="00EB5937" w:rsidP="00EB593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937">
        <w:rPr>
          <w:rFonts w:ascii="Times New Roman" w:hAnsi="Times New Roman" w:cs="Times New Roman"/>
          <w:sz w:val="24"/>
          <w:szCs w:val="24"/>
        </w:rPr>
        <w:t xml:space="preserve">miejsce, data wydania uprawnionego organu zagranicznego, który wydał zezwolenie – pkt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B5937">
        <w:rPr>
          <w:rFonts w:ascii="Times New Roman" w:hAnsi="Times New Roman" w:cs="Times New Roman"/>
          <w:sz w:val="24"/>
          <w:szCs w:val="24"/>
        </w:rPr>
        <w:t xml:space="preserve"> blankietu zezwolenia </w:t>
      </w:r>
      <w:r>
        <w:rPr>
          <w:rFonts w:ascii="Times New Roman" w:hAnsi="Times New Roman" w:cs="Times New Roman"/>
          <w:sz w:val="24"/>
          <w:szCs w:val="24"/>
        </w:rPr>
        <w:t>pasażerskiego.</w:t>
      </w:r>
    </w:p>
    <w:p w:rsidR="00EB5937" w:rsidRDefault="00EB5937" w:rsidP="00EB59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 zagraniczny ma obowiązek wypełnienia punktów zezwolenia rosyjskiego i specjalnego zezwolenia jednorazowego do wykonywania międzynarodowych przewozów drogowych z terytorium lub na terytorium kraju trzeciego, zgodnie z rodzajem przewozu międzynarodowego, do którego wykonywania daje ono prawo oraz zgodnie z warunkami jego wykorzystywania – odpowiednio do zapisów art. 3 ust. 2 ustawy federalnej nr 127-FZ z 24.07.1998 r. „O kontroli państwowej za wykonywaniem międzynarodowych przewozów drogowych i o odpowiedzialności za naruszenie trybu ich wykonywania”. </w:t>
      </w:r>
    </w:p>
    <w:p w:rsidR="00EB5937" w:rsidRDefault="00EB5937" w:rsidP="00EB593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jeśli międzynarodowy przewóz drogowy wykonywany na podstawie zezwolenia rozpoczyna się na terytorium FR, przewoźnik zagraniczny ma obowiązek zapewnić wypełnienie blankietu  </w:t>
      </w:r>
      <w:r w:rsidR="0073737B">
        <w:rPr>
          <w:rFonts w:ascii="Times New Roman" w:hAnsi="Times New Roman" w:cs="Times New Roman"/>
          <w:sz w:val="24"/>
          <w:szCs w:val="24"/>
        </w:rPr>
        <w:t xml:space="preserve">zezwolenia zanim środek transportu zostanie załadowany. </w:t>
      </w:r>
    </w:p>
    <w:p w:rsidR="0011165C" w:rsidRDefault="0011165C" w:rsidP="001116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7B">
        <w:rPr>
          <w:rFonts w:ascii="Times New Roman" w:hAnsi="Times New Roman" w:cs="Times New Roman"/>
          <w:sz w:val="24"/>
          <w:szCs w:val="24"/>
        </w:rPr>
        <w:t xml:space="preserve">W przypadku niewypełnienia lub nieprawidłowego wypełnienia punktów blankietu zezwolenia rosyjskiego, </w:t>
      </w:r>
      <w:r w:rsidR="0073737B">
        <w:rPr>
          <w:rFonts w:ascii="Times New Roman" w:hAnsi="Times New Roman" w:cs="Times New Roman"/>
          <w:sz w:val="24"/>
          <w:szCs w:val="24"/>
        </w:rPr>
        <w:t xml:space="preserve">jak również w przypadku braku adnotacji o wjeździe środka transportu na terytorium FR bądź o jego wyjeździe z terytorium FR, </w:t>
      </w:r>
      <w:r w:rsidRPr="0073737B">
        <w:rPr>
          <w:rFonts w:ascii="Times New Roman" w:hAnsi="Times New Roman" w:cs="Times New Roman"/>
          <w:sz w:val="24"/>
          <w:szCs w:val="24"/>
        </w:rPr>
        <w:t xml:space="preserve">zezwolenie to jest uznawane za nieważne. </w:t>
      </w:r>
    </w:p>
    <w:p w:rsidR="0073737B" w:rsidRDefault="0073737B" w:rsidP="001116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jeśli wobec międzynarodowego przewozu drogowego zastosowanie mają zapisy „Trybu wykonywania kontroli transportowej (drogowej) na granicy zewnętrznej Euroazjatyckiej </w:t>
      </w:r>
      <w:r w:rsidR="003A15D4">
        <w:rPr>
          <w:rFonts w:ascii="Times New Roman" w:hAnsi="Times New Roman" w:cs="Times New Roman"/>
          <w:sz w:val="24"/>
          <w:szCs w:val="24"/>
        </w:rPr>
        <w:t>Unii Gospodarcz</w:t>
      </w:r>
      <w:r>
        <w:rPr>
          <w:rFonts w:ascii="Times New Roman" w:hAnsi="Times New Roman" w:cs="Times New Roman"/>
          <w:sz w:val="24"/>
          <w:szCs w:val="24"/>
        </w:rPr>
        <w:t xml:space="preserve">ej” (załącznik nr 1 do Protokołu o skoordynowanej (uzgodnionej) polityce transportowej </w:t>
      </w:r>
      <w:r w:rsidR="003A15D4">
        <w:rPr>
          <w:rFonts w:ascii="Times New Roman" w:hAnsi="Times New Roman" w:cs="Times New Roman"/>
          <w:sz w:val="24"/>
          <w:szCs w:val="24"/>
        </w:rPr>
        <w:t>(załącznik nr 24 do Umowy o Euroazjatyckiej Unii Gospodarczej), przewoźnik zagraniczny powinien zapewnić wypełnienie blankietu zezwolenia zanim środek transportu wjedzie na terytorium  Euroazjatyckiej Unii Gospodarczej².</w:t>
      </w:r>
    </w:p>
    <w:p w:rsidR="003A15D4" w:rsidRDefault="003A15D4" w:rsidP="003A15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5D4" w:rsidRDefault="003A15D4" w:rsidP="003A15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5D4" w:rsidRDefault="003A15D4" w:rsidP="003A15D4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A15D4" w:rsidRDefault="003A15D4" w:rsidP="003A15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15D4" w:rsidRPr="0073737B" w:rsidRDefault="003A15D4" w:rsidP="003A15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² Oficjalny portal internetowy informacji prawnych (</w:t>
      </w:r>
      <w:hyperlink r:id="rId6" w:history="1">
        <w:r w:rsidRPr="008D549F">
          <w:rPr>
            <w:rStyle w:val="Hipercze"/>
            <w:rFonts w:ascii="Times New Roman" w:hAnsi="Times New Roman" w:cs="Times New Roman"/>
            <w:sz w:val="24"/>
            <w:szCs w:val="24"/>
          </w:rPr>
          <w:t>http://www.pravo.gov.ru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16.01.2015 r. nr 0001201501160013).  </w:t>
      </w:r>
    </w:p>
    <w:p w:rsidR="0008629F" w:rsidRPr="0008629F" w:rsidRDefault="0008629F" w:rsidP="000862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8629F" w:rsidRPr="0008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F18"/>
    <w:multiLevelType w:val="multilevel"/>
    <w:tmpl w:val="B720E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3C4585"/>
    <w:multiLevelType w:val="hybridMultilevel"/>
    <w:tmpl w:val="743A57FC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76003E86"/>
    <w:multiLevelType w:val="hybridMultilevel"/>
    <w:tmpl w:val="D6CE45BA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6B"/>
    <w:rsid w:val="0008629F"/>
    <w:rsid w:val="0011165C"/>
    <w:rsid w:val="003A15D4"/>
    <w:rsid w:val="003F05F9"/>
    <w:rsid w:val="0046356B"/>
    <w:rsid w:val="00676A77"/>
    <w:rsid w:val="0073737B"/>
    <w:rsid w:val="008C317D"/>
    <w:rsid w:val="00B52694"/>
    <w:rsid w:val="00E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2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1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29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Jagielski</dc:creator>
  <cp:lastModifiedBy>Tadeusz Wilk</cp:lastModifiedBy>
  <cp:revision>2</cp:revision>
  <dcterms:created xsi:type="dcterms:W3CDTF">2015-12-22T15:55:00Z</dcterms:created>
  <dcterms:modified xsi:type="dcterms:W3CDTF">2015-12-22T15:55:00Z</dcterms:modified>
</cp:coreProperties>
</file>