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C" w:rsidRDefault="005E071C" w:rsidP="005E071C">
      <w:pPr>
        <w:jc w:val="right"/>
      </w:pPr>
      <w:bookmarkStart w:id="0" w:name="_GoBack"/>
      <w:bookmarkEnd w:id="0"/>
      <w:r>
        <w:t xml:space="preserve">Zatwierdzone zarządzeniem Ministerstwa Transportu Rosji </w:t>
      </w:r>
    </w:p>
    <w:p w:rsidR="005E071C" w:rsidRDefault="005E071C" w:rsidP="005E071C">
      <w:pPr>
        <w:jc w:val="right"/>
      </w:pPr>
      <w:r>
        <w:t xml:space="preserve">Z dnia 14.10.2015 nr 301 </w:t>
      </w:r>
    </w:p>
    <w:p w:rsidR="005E071C" w:rsidRDefault="005E071C" w:rsidP="005E071C">
      <w:pPr>
        <w:jc w:val="center"/>
        <w:rPr>
          <w:b/>
        </w:rPr>
      </w:pPr>
      <w:r>
        <w:rPr>
          <w:b/>
        </w:rPr>
        <w:t>Charakterystyka wykonywania</w:t>
      </w:r>
      <w:r w:rsidR="00C57BF4" w:rsidRPr="005E071C">
        <w:rPr>
          <w:b/>
        </w:rPr>
        <w:t xml:space="preserve"> międzynarodowego przewozu </w:t>
      </w:r>
      <w:r>
        <w:rPr>
          <w:b/>
        </w:rPr>
        <w:t xml:space="preserve">drogowego </w:t>
      </w:r>
    </w:p>
    <w:p w:rsidR="005E071C" w:rsidRPr="005E071C" w:rsidRDefault="005E071C" w:rsidP="005E071C">
      <w:pPr>
        <w:jc w:val="center"/>
        <w:rPr>
          <w:b/>
        </w:rPr>
      </w:pPr>
      <w:r>
        <w:rPr>
          <w:b/>
        </w:rPr>
        <w:t xml:space="preserve">towarów </w:t>
      </w:r>
      <w:r w:rsidR="00C57BF4" w:rsidRPr="005E071C">
        <w:rPr>
          <w:b/>
        </w:rPr>
        <w:t>krajów trzecich</w:t>
      </w:r>
    </w:p>
    <w:p w:rsidR="00890C60" w:rsidRDefault="00C57BF4" w:rsidP="005E071C">
      <w:pPr>
        <w:jc w:val="both"/>
      </w:pPr>
      <w:r>
        <w:br/>
        <w:t xml:space="preserve">1. Charakterystyka </w:t>
      </w:r>
      <w:r w:rsidR="005E071C">
        <w:t xml:space="preserve">wykonywania </w:t>
      </w:r>
      <w:r>
        <w:t>międzynarodow</w:t>
      </w:r>
      <w:r w:rsidR="005E071C">
        <w:t xml:space="preserve">ych przewozów drogowych </w:t>
      </w:r>
      <w:r>
        <w:t xml:space="preserve">towarów </w:t>
      </w:r>
      <w:r w:rsidR="005E071C">
        <w:t>krajów trzecich (dalej –</w:t>
      </w:r>
      <w:r w:rsidR="00890C60">
        <w:t xml:space="preserve"> charakterystyka</w:t>
      </w:r>
      <w:r>
        <w:t>) opracowan</w:t>
      </w:r>
      <w:r w:rsidR="00890C60">
        <w:t xml:space="preserve">a jest </w:t>
      </w:r>
      <w:r>
        <w:t xml:space="preserve">zgodnie z pkt 5 Artykuł 2 ustawy federalnej z dnia 24 lipca 1998 № 127-FZ "O państwowej kontroli </w:t>
      </w:r>
      <w:r w:rsidR="00890C60">
        <w:t>r</w:t>
      </w:r>
      <w:r>
        <w:t>ealizacj</w:t>
      </w:r>
      <w:r w:rsidR="00890C60">
        <w:t>i</w:t>
      </w:r>
      <w:r>
        <w:t xml:space="preserve"> </w:t>
      </w:r>
      <w:r w:rsidR="00890C60">
        <w:t xml:space="preserve">międzynarodowych przewozów drogowych </w:t>
      </w:r>
      <w:r>
        <w:t xml:space="preserve">oraz o odpowiedzialności za naruszenie </w:t>
      </w:r>
      <w:r w:rsidR="00890C60">
        <w:t xml:space="preserve">zasad </w:t>
      </w:r>
      <w:r>
        <w:t>ich realizacj</w:t>
      </w:r>
      <w:r w:rsidR="00890C60">
        <w:t>i.</w:t>
      </w:r>
      <w:r>
        <w:t>"</w:t>
      </w:r>
    </w:p>
    <w:p w:rsidR="00890C60" w:rsidRDefault="00C57BF4" w:rsidP="005E071C">
      <w:pPr>
        <w:jc w:val="both"/>
      </w:pPr>
      <w:r>
        <w:t xml:space="preserve">2. </w:t>
      </w:r>
      <w:r w:rsidR="00890C60">
        <w:t>M</w:t>
      </w:r>
      <w:r>
        <w:t>iędzynarodow</w:t>
      </w:r>
      <w:r w:rsidR="00890C60">
        <w:t>e przewozy</w:t>
      </w:r>
      <w:r>
        <w:t xml:space="preserve"> </w:t>
      </w:r>
      <w:r w:rsidR="00890C60">
        <w:t xml:space="preserve">drogowe </w:t>
      </w:r>
      <w:r>
        <w:t>towarów krajów trzecich pojazd</w:t>
      </w:r>
      <w:r w:rsidR="00890C60">
        <w:t xml:space="preserve">em, należącym do zagranicznego przewoźnika, wykonuje się na </w:t>
      </w:r>
      <w:r>
        <w:t xml:space="preserve">podstawie </w:t>
      </w:r>
      <w:r w:rsidR="00890C60">
        <w:t>zezwolenia rosyjskiego</w:t>
      </w:r>
      <w:r>
        <w:t xml:space="preserve">, </w:t>
      </w:r>
      <w:r w:rsidR="00890C60">
        <w:t xml:space="preserve">które </w:t>
      </w:r>
      <w:r>
        <w:t xml:space="preserve">daje prawo do </w:t>
      </w:r>
      <w:r w:rsidR="00890C60">
        <w:t xml:space="preserve">wykonania przewozu dwustronnego, specjalnego </w:t>
      </w:r>
      <w:r w:rsidR="0019182A">
        <w:t>zezwolenia</w:t>
      </w:r>
      <w:r w:rsidR="00890C60">
        <w:t xml:space="preserve"> jednorazowego na wykonywanie przewozu z u</w:t>
      </w:r>
      <w:r w:rsidR="0019182A">
        <w:t xml:space="preserve">względnieniem cech, wskazanych w </w:t>
      </w:r>
      <w:r w:rsidR="00890C60">
        <w:t xml:space="preserve">punktach 3 – 13 niniejszej charakterystyki. </w:t>
      </w:r>
    </w:p>
    <w:p w:rsidR="00CD068F" w:rsidRDefault="00C57BF4" w:rsidP="005E071C">
      <w:pPr>
        <w:jc w:val="both"/>
      </w:pPr>
      <w:r>
        <w:t xml:space="preserve">3. </w:t>
      </w:r>
      <w:r w:rsidR="00890C60">
        <w:t>Pot</w:t>
      </w:r>
      <w:r>
        <w:t xml:space="preserve">wierdzenie </w:t>
      </w:r>
      <w:r w:rsidR="00CD068F">
        <w:t xml:space="preserve">odniesienia towarów, </w:t>
      </w:r>
      <w:r>
        <w:t>przewożonych przez pojazd należąc</w:t>
      </w:r>
      <w:r w:rsidR="00CD068F">
        <w:t>y</w:t>
      </w:r>
      <w:r>
        <w:t xml:space="preserve"> do przewoźnika zagranicznego (dalej - pojazd), do towarów państw trzecich</w:t>
      </w:r>
      <w:r w:rsidR="00CD068F">
        <w:t xml:space="preserve">, dokonuje się </w:t>
      </w:r>
      <w:r>
        <w:t xml:space="preserve">na podstawie następujących dokumentów </w:t>
      </w:r>
      <w:r w:rsidR="00CD068F">
        <w:t>przedstawionych</w:t>
      </w:r>
      <w:r>
        <w:t>:</w:t>
      </w:r>
    </w:p>
    <w:p w:rsidR="00CD068F" w:rsidRDefault="00C57BF4" w:rsidP="005E071C">
      <w:pPr>
        <w:jc w:val="both"/>
      </w:pPr>
      <w:r>
        <w:t xml:space="preserve">a) międzynarodowy list przewozowy (dalej </w:t>
      </w:r>
      <w:r w:rsidR="00CD068F">
        <w:t>–</w:t>
      </w:r>
      <w:r>
        <w:t xml:space="preserve"> </w:t>
      </w:r>
      <w:r w:rsidR="00CD068F">
        <w:t>list przewozowy</w:t>
      </w:r>
      <w:r>
        <w:t>);</w:t>
      </w:r>
    </w:p>
    <w:p w:rsidR="00CD068F" w:rsidRDefault="00C57BF4" w:rsidP="005E071C">
      <w:pPr>
        <w:jc w:val="both"/>
      </w:pPr>
      <w:r>
        <w:t>b) świadectwo pochodzenia towar</w:t>
      </w:r>
      <w:r w:rsidR="00CD068F">
        <w:t>u</w:t>
      </w:r>
      <w:r>
        <w:t>;</w:t>
      </w:r>
    </w:p>
    <w:p w:rsidR="00CD068F" w:rsidRDefault="00C57BF4" w:rsidP="005E071C">
      <w:pPr>
        <w:jc w:val="both"/>
      </w:pPr>
      <w:r>
        <w:t xml:space="preserve">c) </w:t>
      </w:r>
      <w:r w:rsidR="00CD068F">
        <w:t>z</w:t>
      </w:r>
      <w:r>
        <w:t>lec</w:t>
      </w:r>
      <w:r w:rsidR="00CD068F">
        <w:t xml:space="preserve">enie </w:t>
      </w:r>
      <w:r>
        <w:t xml:space="preserve">nadawcy lub odbiorcy </w:t>
      </w:r>
      <w:r w:rsidR="00CD068F">
        <w:t xml:space="preserve">towaru dla </w:t>
      </w:r>
      <w:r>
        <w:t xml:space="preserve">zagranicznego przewoźnika </w:t>
      </w:r>
      <w:r w:rsidR="00CD068F">
        <w:t>na przewóz towaru (dalej – zlecenie);</w:t>
      </w:r>
    </w:p>
    <w:p w:rsidR="00CD068F" w:rsidRDefault="00C57BF4" w:rsidP="005E071C">
      <w:pPr>
        <w:jc w:val="both"/>
      </w:pPr>
      <w:r>
        <w:t>d) faktur</w:t>
      </w:r>
      <w:r w:rsidR="00CD068F">
        <w:t>a</w:t>
      </w:r>
      <w:r>
        <w:t xml:space="preserve"> (</w:t>
      </w:r>
      <w:r w:rsidR="00CD068F">
        <w:t>invoice</w:t>
      </w:r>
      <w:r>
        <w:t>);</w:t>
      </w:r>
    </w:p>
    <w:p w:rsidR="00CD068F" w:rsidRDefault="00CD068F" w:rsidP="005E071C">
      <w:pPr>
        <w:jc w:val="both"/>
      </w:pPr>
      <w:r>
        <w:t>e</w:t>
      </w:r>
      <w:r w:rsidR="00C57BF4">
        <w:t>) świadectwo weterynaryjne, świadectwo fitosanitarne, dokument potwierdzający bezpieczeństwo produk</w:t>
      </w:r>
      <w:r>
        <w:t>cji (towaru</w:t>
      </w:r>
      <w:r w:rsidR="00C57BF4">
        <w:t xml:space="preserve">) w zakresie ich zgodności z </w:t>
      </w:r>
      <w:r>
        <w:t xml:space="preserve">wymaganiami </w:t>
      </w:r>
      <w:r w:rsidR="00C57BF4">
        <w:t>sanitarno-epidemiologiczny</w:t>
      </w:r>
      <w:r>
        <w:t xml:space="preserve">mi </w:t>
      </w:r>
      <w:r w:rsidR="00C57BF4">
        <w:t xml:space="preserve">i </w:t>
      </w:r>
      <w:r>
        <w:t xml:space="preserve"> higienicznymi</w:t>
      </w:r>
      <w:r w:rsidR="00C57BF4">
        <w:t xml:space="preserve"> (</w:t>
      </w:r>
      <w:r>
        <w:t xml:space="preserve">w przypadku jeśli obowiązkowe jest posiadanie </w:t>
      </w:r>
      <w:r w:rsidR="00C57BF4">
        <w:t xml:space="preserve">jednego lub więcej </w:t>
      </w:r>
      <w:r>
        <w:t xml:space="preserve">takich </w:t>
      </w:r>
      <w:r w:rsidR="00C57BF4">
        <w:t xml:space="preserve">dokumentów </w:t>
      </w:r>
      <w:r>
        <w:t xml:space="preserve">podczas </w:t>
      </w:r>
      <w:r w:rsidR="00C57BF4">
        <w:t>wykon</w:t>
      </w:r>
      <w:r>
        <w:t>yw</w:t>
      </w:r>
      <w:r w:rsidR="00C57BF4">
        <w:t xml:space="preserve">ania </w:t>
      </w:r>
      <w:r>
        <w:t xml:space="preserve">przewozu wprowadzona została </w:t>
      </w:r>
      <w:r w:rsidR="00C57BF4">
        <w:t>umow</w:t>
      </w:r>
      <w:r>
        <w:t xml:space="preserve">ą międzynarodową </w:t>
      </w:r>
      <w:r w:rsidR="00C57BF4">
        <w:t>Federacji Rosyjskiej i (lub) ustawodawstw</w:t>
      </w:r>
      <w:r>
        <w:t>em</w:t>
      </w:r>
      <w:r w:rsidR="00C57BF4">
        <w:t xml:space="preserve"> Federacji Rosyjskiej).</w:t>
      </w:r>
    </w:p>
    <w:p w:rsidR="00CD068F" w:rsidRDefault="00C57BF4" w:rsidP="005E071C">
      <w:pPr>
        <w:jc w:val="both"/>
      </w:pPr>
      <w:r>
        <w:br/>
        <w:t xml:space="preserve">W przypadkach, o których mowa w lit. "c" i "d" pkt 4 i pkt 9 </w:t>
      </w:r>
      <w:r w:rsidR="00CD068F">
        <w:t xml:space="preserve">niniejszej charakterystyki </w:t>
      </w:r>
      <w:r>
        <w:t xml:space="preserve">, wymagane jest przedstawienie dokumentów wymienionych w lit. "b", "c", "d" i "e" niniejszego </w:t>
      </w:r>
      <w:r w:rsidR="00CD068F">
        <w:t xml:space="preserve">punktu nie jest wymagane. </w:t>
      </w:r>
    </w:p>
    <w:p w:rsidR="00CD068F" w:rsidRDefault="00C57BF4" w:rsidP="005E071C">
      <w:pPr>
        <w:jc w:val="both"/>
      </w:pPr>
      <w:r>
        <w:t>4. List przewozowy potwierdza:</w:t>
      </w:r>
    </w:p>
    <w:p w:rsidR="002D1D28" w:rsidRDefault="00C57BF4" w:rsidP="005E071C">
      <w:pPr>
        <w:jc w:val="both"/>
      </w:pPr>
      <w:r>
        <w:t xml:space="preserve">a) przy </w:t>
      </w:r>
      <w:r w:rsidR="00CD068F">
        <w:t>wjeździe p</w:t>
      </w:r>
      <w:r>
        <w:t>ojazdu należącego</w:t>
      </w:r>
      <w:r w:rsidR="00CD068F">
        <w:t xml:space="preserve"> do zagranicznego przewoźnika, na </w:t>
      </w:r>
      <w:r>
        <w:t xml:space="preserve"> terytorium Federacji Rosyjskiej - fakt załadunku pojazdu w państwie jego rejestracji. Potwierdzeniem tego faktu jest</w:t>
      </w:r>
      <w:r w:rsidR="006E42DA">
        <w:t xml:space="preserve"> wskazanie </w:t>
      </w:r>
      <w:r>
        <w:t xml:space="preserve">w </w:t>
      </w:r>
      <w:r w:rsidR="006E42DA">
        <w:t xml:space="preserve">liście przewozowym państwa załadunku pojazdu i państwa wypełnienia listu przewozowego, odpowiadającej nazwie państwa rejestracji danego i państwa, w którym zarejestrowany jest przewoźnik zagraniczny (dalej państwo przewoźnika). Przy tym, w liście </w:t>
      </w:r>
      <w:r w:rsidR="006E42DA">
        <w:lastRenderedPageBreak/>
        <w:t xml:space="preserve">przewozowym, jako państwo rozładunku pojazdu i państwo, w którym zarejestrowany jest odbiorca towaru jako osoba prawna lub jest jego obywatelem lub jest osobą bez obywatelstwa, posiadającym na jego terytorium miejsce przebywania, jest Federacja Rosyjska.  </w:t>
      </w:r>
      <w:r>
        <w:t>Określon</w:t>
      </w:r>
      <w:r w:rsidR="006E42DA">
        <w:t xml:space="preserve">a </w:t>
      </w:r>
      <w:r>
        <w:t>w liście przewozowym nazw</w:t>
      </w:r>
      <w:r w:rsidR="006E42DA">
        <w:t>a</w:t>
      </w:r>
      <w:r>
        <w:t xml:space="preserve"> państwa, w którym właściciel </w:t>
      </w:r>
      <w:r w:rsidR="006E42DA">
        <w:t xml:space="preserve">towaru </w:t>
      </w:r>
      <w:r>
        <w:t xml:space="preserve">i </w:t>
      </w:r>
      <w:r w:rsidR="006E42DA">
        <w:t xml:space="preserve">(lub) nadawca są zarejestrowani </w:t>
      </w:r>
      <w:r>
        <w:t xml:space="preserve">jako osoby prawne, lub są jego obywatelami lub są </w:t>
      </w:r>
      <w:r w:rsidR="006E42DA">
        <w:t xml:space="preserve">osobami bez obywatelstwa, </w:t>
      </w:r>
      <w:r w:rsidR="002D1D28">
        <w:t>mającymi na jego terytorium miejsce zamieszkania, odnosi się do państwa trzeciego, innego niż państwo załadunku pojazdu, państwo rejestracji danego pojazdu i państwo przewoźnika;</w:t>
      </w:r>
    </w:p>
    <w:p w:rsidR="00B45F75" w:rsidRDefault="00C57BF4" w:rsidP="005E071C">
      <w:pPr>
        <w:jc w:val="both"/>
      </w:pPr>
      <w:r>
        <w:t xml:space="preserve">b) </w:t>
      </w:r>
      <w:r w:rsidR="002D1D28">
        <w:t xml:space="preserve">przy wyjeździe </w:t>
      </w:r>
      <w:r>
        <w:t>pojazdu</w:t>
      </w:r>
      <w:r w:rsidR="002D1D28">
        <w:t>,</w:t>
      </w:r>
      <w:r>
        <w:t xml:space="preserve"> należącego do zagranicznego przewoźnika</w:t>
      </w:r>
      <w:r w:rsidR="002D1D28">
        <w:t>,</w:t>
      </w:r>
      <w:r>
        <w:t xml:space="preserve"> </w:t>
      </w:r>
      <w:r w:rsidR="002D1D28">
        <w:t xml:space="preserve">z </w:t>
      </w:r>
      <w:r>
        <w:t>terytorium Federacji Rosyjskiej - rozładun</w:t>
      </w:r>
      <w:r w:rsidR="002D1D28">
        <w:t>ek</w:t>
      </w:r>
      <w:r>
        <w:t xml:space="preserve"> pojazdu w </w:t>
      </w:r>
      <w:r w:rsidR="002D1D28">
        <w:t xml:space="preserve">państwie </w:t>
      </w:r>
      <w:r>
        <w:t>jego rejestracji. Potwierdzenie</w:t>
      </w:r>
      <w:r w:rsidR="002D1D28">
        <w:t>m</w:t>
      </w:r>
      <w:r>
        <w:t xml:space="preserve"> rozładunku pojazdu w państwie </w:t>
      </w:r>
      <w:r w:rsidR="002D1D28">
        <w:t xml:space="preserve">jego </w:t>
      </w:r>
      <w:r>
        <w:t xml:space="preserve">rejestracji jest wskazanie </w:t>
      </w:r>
      <w:r w:rsidR="002D1D28">
        <w:t xml:space="preserve">w liście przewozowym państwa rozładunku pojazdu, odpowiadającego państwu </w:t>
      </w:r>
      <w:r>
        <w:t xml:space="preserve">rejestracji </w:t>
      </w:r>
      <w:r w:rsidR="002D1D28">
        <w:t xml:space="preserve">danego </w:t>
      </w:r>
      <w:r>
        <w:t xml:space="preserve">pojazdu i </w:t>
      </w:r>
      <w:r w:rsidR="002D1D28">
        <w:t xml:space="preserve">państwu przewoźnika. Przy tym w liście przewozowym </w:t>
      </w:r>
      <w:r w:rsidR="0019182A">
        <w:t xml:space="preserve">jako państwo załadunku pojazdu, państwo wypełnienia listu przewozowego i państwo, w którym nadawca towaru jest zarejestrowany jako osoba prawna, lub jest jego obywatelem lub osobą bez obywatelstwa, posiadającą na jego terytorium miejsce zamieszkania jest Federacja Rosyjska. Wskazane w liście przewozowym państwo, w którym właściciel i (lub) odbiorca towaru jest zarejestrowany jako osoba prawna, lub jest jego obywatelem lub osobą bez obywatelstwa, posiadającą na jego terytorium miejsce zamieszkania, odnosi się do państwa trzeciego, innego niż </w:t>
      </w:r>
      <w:r w:rsidR="00B45F75">
        <w:t>załadunku pojazdu, państwo rejestracji pojazdu i państwo przewoźnika;</w:t>
      </w:r>
    </w:p>
    <w:p w:rsidR="00A81E6C" w:rsidRDefault="0019182A" w:rsidP="005E071C">
      <w:pPr>
        <w:jc w:val="both"/>
      </w:pPr>
      <w:r>
        <w:t xml:space="preserve"> </w:t>
      </w:r>
      <w:r w:rsidR="00C57BF4">
        <w:t xml:space="preserve">c) przy wjeździe na terytorium Federacji Rosyjskiej pojazdu wykonującego </w:t>
      </w:r>
      <w:r w:rsidR="00B45F75">
        <w:t>przewóz z portu morskiego</w:t>
      </w:r>
      <w:r w:rsidR="00C57BF4">
        <w:t>, położonego na terytorium państwa - członka Unii Europejskiej lub państwa - członka Europejskiego Stowarzyszenia Wolnego Handlu (dalej - w krajac</w:t>
      </w:r>
      <w:r w:rsidR="00B45F75">
        <w:t>h UE i EFTA, odpowiednio), które</w:t>
      </w:r>
      <w:r w:rsidR="00C57BF4">
        <w:t xml:space="preserve"> jest </w:t>
      </w:r>
      <w:r w:rsidR="00B45F75">
        <w:t xml:space="preserve">państwem </w:t>
      </w:r>
      <w:r w:rsidR="00C57BF4">
        <w:t xml:space="preserve">rejestracji </w:t>
      </w:r>
      <w:r w:rsidR="00B45F75">
        <w:t xml:space="preserve">danego </w:t>
      </w:r>
      <w:r w:rsidR="00C57BF4">
        <w:t xml:space="preserve">pojazdu </w:t>
      </w:r>
      <w:r w:rsidR="00B45F75">
        <w:t>, to</w:t>
      </w:r>
      <w:r w:rsidR="00E07C51">
        <w:t>w</w:t>
      </w:r>
      <w:r w:rsidR="00B45F75">
        <w:t>arów dostarczonych</w:t>
      </w:r>
      <w:r w:rsidR="00C57BF4">
        <w:t xml:space="preserve"> do określonego portu </w:t>
      </w:r>
      <w:r w:rsidR="00B45F75">
        <w:t xml:space="preserve">morskiego </w:t>
      </w:r>
      <w:r w:rsidR="00C57BF4">
        <w:t xml:space="preserve">z krajów spoza UE lub EFTA, </w:t>
      </w:r>
      <w:r w:rsidR="00B45F75">
        <w:t>nadawcy (właściciele) wskazanych nie są zarejestrowani</w:t>
      </w:r>
      <w:r w:rsidR="00C57BF4">
        <w:t xml:space="preserve"> jako </w:t>
      </w:r>
      <w:r w:rsidR="00B45F75">
        <w:t xml:space="preserve">osoby </w:t>
      </w:r>
      <w:r w:rsidR="00C57BF4">
        <w:t xml:space="preserve">prawne w krajach </w:t>
      </w:r>
      <w:r w:rsidR="00B45F75">
        <w:t>–</w:t>
      </w:r>
      <w:r w:rsidR="00C57BF4">
        <w:t xml:space="preserve"> członk</w:t>
      </w:r>
      <w:r w:rsidR="00B45F75">
        <w:t xml:space="preserve">ach </w:t>
      </w:r>
      <w:r w:rsidR="00C57BF4">
        <w:t xml:space="preserve">UE </w:t>
      </w:r>
      <w:r w:rsidR="00B45F75">
        <w:t>i EFTA</w:t>
      </w:r>
      <w:r w:rsidR="00C57BF4">
        <w:t xml:space="preserve"> lub </w:t>
      </w:r>
      <w:r w:rsidR="00B45F75">
        <w:t xml:space="preserve">nie </w:t>
      </w:r>
      <w:r w:rsidR="00C57BF4">
        <w:t xml:space="preserve">są obywatelami </w:t>
      </w:r>
      <w:r w:rsidR="00B45F75">
        <w:t xml:space="preserve">wskazanych </w:t>
      </w:r>
      <w:r w:rsidR="00C57BF4">
        <w:t xml:space="preserve">państw </w:t>
      </w:r>
      <w:r w:rsidR="00E07C51">
        <w:t>lub nie są osobami bez obywatelstwa</w:t>
      </w:r>
      <w:r w:rsidR="00C57BF4">
        <w:t>,</w:t>
      </w:r>
      <w:r w:rsidR="00E07C51">
        <w:t xml:space="preserve"> mającymi na ich terytorium miejsce zamieszkania – </w:t>
      </w:r>
      <w:r w:rsidR="00C57BF4">
        <w:t>fakt załadunku pojazdu w</w:t>
      </w:r>
      <w:r w:rsidR="00E07C51">
        <w:t>e wskazanym p</w:t>
      </w:r>
      <w:r w:rsidR="00C57BF4">
        <w:t>orcie</w:t>
      </w:r>
      <w:r w:rsidR="00E07C51">
        <w:t xml:space="preserve"> morskim</w:t>
      </w:r>
      <w:r w:rsidR="00C57BF4">
        <w:t>. Potwierdzeniem tego faktu jest wskazanie</w:t>
      </w:r>
      <w:r w:rsidR="00E07C51">
        <w:t xml:space="preserve"> w liście przewozowym w uzupełnieniu </w:t>
      </w:r>
      <w:r w:rsidR="00C57BF4">
        <w:t xml:space="preserve">informacji określonych w </w:t>
      </w:r>
      <w:r w:rsidR="00E07C51">
        <w:t xml:space="preserve">podpunkcie </w:t>
      </w:r>
      <w:r w:rsidR="00C57BF4">
        <w:t xml:space="preserve">"a" niniejszego </w:t>
      </w:r>
      <w:r w:rsidR="00E07C51">
        <w:t xml:space="preserve">punkt, </w:t>
      </w:r>
      <w:r w:rsidR="00C57BF4">
        <w:t>odpowiedni</w:t>
      </w:r>
      <w:r w:rsidR="00E07C51">
        <w:t>ego</w:t>
      </w:r>
      <w:r w:rsidR="00C57BF4">
        <w:t xml:space="preserve"> port</w:t>
      </w:r>
      <w:r w:rsidR="00E07C51">
        <w:t>u</w:t>
      </w:r>
      <w:r w:rsidR="00C57BF4">
        <w:t xml:space="preserve"> morski</w:t>
      </w:r>
      <w:r w:rsidR="00E07C51">
        <w:t>ego</w:t>
      </w:r>
      <w:r w:rsidR="00C57BF4">
        <w:t xml:space="preserve"> jako miejsce załadunku pojazdu, numer</w:t>
      </w:r>
      <w:r w:rsidR="00E07C51">
        <w:t>u</w:t>
      </w:r>
      <w:r w:rsidR="00C57BF4">
        <w:t xml:space="preserve"> i dat</w:t>
      </w:r>
      <w:r w:rsidR="00E07C51">
        <w:t>y</w:t>
      </w:r>
      <w:r w:rsidR="00A81E6C">
        <w:t xml:space="preserve"> </w:t>
      </w:r>
      <w:r w:rsidR="00E07C51">
        <w:t xml:space="preserve">sporządzenia konosamentu </w:t>
      </w:r>
      <w:r w:rsidR="00C57BF4">
        <w:t xml:space="preserve">lub innego dokumentu przewozu drogą morską, </w:t>
      </w:r>
      <w:r w:rsidR="00E07C51">
        <w:t>na podstawie którego towar został dostarczony</w:t>
      </w:r>
      <w:r w:rsidR="00C57BF4">
        <w:t xml:space="preserve"> do portu;</w:t>
      </w:r>
    </w:p>
    <w:p w:rsidR="00A81E6C" w:rsidRDefault="00C57BF4" w:rsidP="005E071C">
      <w:pPr>
        <w:jc w:val="both"/>
      </w:pPr>
      <w:r>
        <w:t>d) w przypadku wjazdu na terytorium Federacji Rosyjskiej, pojazdu wykonującego przewóz towarów z</w:t>
      </w:r>
      <w:r w:rsidR="00A81E6C">
        <w:t>e składów celnych,</w:t>
      </w:r>
      <w:r>
        <w:t xml:space="preserve"> zlokalizowanych na terytorium państwa rejestracji pojazdu, </w:t>
      </w:r>
      <w:r w:rsidR="00772E76">
        <w:t xml:space="preserve">znajdujących się pod kontrolą celną i </w:t>
      </w:r>
      <w:r>
        <w:t xml:space="preserve"> kontrolowan</w:t>
      </w:r>
      <w:r w:rsidR="00772E76">
        <w:t>ych</w:t>
      </w:r>
      <w:r>
        <w:t xml:space="preserve"> przez organy celne, w których towary mogą być składowane zgodnie z określ</w:t>
      </w:r>
      <w:r w:rsidR="008342D6">
        <w:t>onymi zasadami (procedury celna</w:t>
      </w:r>
      <w:r>
        <w:t xml:space="preserve"> czasowego składowania lub skład celny) - fakt załadunku pojazdu w takim </w:t>
      </w:r>
      <w:r w:rsidR="00772E76">
        <w:t>składzie</w:t>
      </w:r>
      <w:r>
        <w:t xml:space="preserve">. Potwierdzeniem tego faktu jest </w:t>
      </w:r>
      <w:r w:rsidR="008342D6">
        <w:t>umieszczenie w liście przewozowym,</w:t>
      </w:r>
      <w:r>
        <w:t xml:space="preserve"> oprócz informacji określonych w </w:t>
      </w:r>
      <w:r w:rsidR="008342D6">
        <w:t>podpunkcie</w:t>
      </w:r>
      <w:r>
        <w:t xml:space="preserve"> "a" niniejszego </w:t>
      </w:r>
      <w:r w:rsidR="008342D6">
        <w:t xml:space="preserve">punktu, adnotacji </w:t>
      </w:r>
      <w:r>
        <w:t>organ</w:t>
      </w:r>
      <w:r w:rsidR="008342D6">
        <w:t xml:space="preserve">ów celnych odpowiedniego państwa </w:t>
      </w:r>
      <w:r>
        <w:t xml:space="preserve">obcego </w:t>
      </w:r>
      <w:r w:rsidR="008342D6">
        <w:t xml:space="preserve">o </w:t>
      </w:r>
      <w:r>
        <w:t xml:space="preserve">załadunku pojazdu </w:t>
      </w:r>
      <w:r w:rsidR="008342D6">
        <w:t xml:space="preserve">na </w:t>
      </w:r>
      <w:r>
        <w:t xml:space="preserve"> jednym z tych sk</w:t>
      </w:r>
      <w:r w:rsidR="008342D6">
        <w:t>ładów</w:t>
      </w:r>
      <w:r>
        <w:t xml:space="preserve">. </w:t>
      </w:r>
      <w:r w:rsidR="008342D6">
        <w:t xml:space="preserve">O wykazie </w:t>
      </w:r>
      <w:r>
        <w:t>t</w:t>
      </w:r>
      <w:r w:rsidR="008342D6">
        <w:t xml:space="preserve">akich składów </w:t>
      </w:r>
      <w:r>
        <w:t xml:space="preserve">Ministerstwa Transportu Federacji Rosyjskiej </w:t>
      </w:r>
      <w:r w:rsidR="008342D6">
        <w:t>informowane</w:t>
      </w:r>
      <w:r>
        <w:t xml:space="preserve"> </w:t>
      </w:r>
      <w:r w:rsidR="008342D6">
        <w:t>jest przez właściwe</w:t>
      </w:r>
      <w:r>
        <w:t xml:space="preserve"> organ danego państwa obcego przed </w:t>
      </w:r>
      <w:r w:rsidR="008342D6">
        <w:t>rozpoczęciem przewozu</w:t>
      </w:r>
      <w:r>
        <w:t>.</w:t>
      </w:r>
    </w:p>
    <w:p w:rsidR="00F83C6F" w:rsidRDefault="00C57BF4" w:rsidP="005E071C">
      <w:pPr>
        <w:jc w:val="both"/>
      </w:pPr>
      <w:r>
        <w:t xml:space="preserve">5. </w:t>
      </w:r>
      <w:r w:rsidR="008342D6">
        <w:t xml:space="preserve">Zlecenie </w:t>
      </w:r>
      <w:r w:rsidR="00F83C6F">
        <w:t>powinno być sformułowane na piśmie, potwierdzone pieczęcią i podpisem ze wskazaniem nazwiska podpisującego, a także zawierać następującą informację:</w:t>
      </w:r>
    </w:p>
    <w:p w:rsidR="002B7E5B" w:rsidRDefault="00F83C6F" w:rsidP="005E071C">
      <w:pPr>
        <w:jc w:val="both"/>
      </w:pPr>
      <w:r>
        <w:t xml:space="preserve"> </w:t>
      </w:r>
      <w:r>
        <w:tab/>
      </w:r>
    </w:p>
    <w:p w:rsidR="00F83C6F" w:rsidRDefault="00F83C6F" w:rsidP="005E071C">
      <w:pPr>
        <w:jc w:val="both"/>
      </w:pPr>
      <w:r>
        <w:lastRenderedPageBreak/>
        <w:t>Trasa przewozu ładunku;</w:t>
      </w:r>
    </w:p>
    <w:p w:rsidR="00F83C6F" w:rsidRDefault="00C57BF4" w:rsidP="00F83C6F">
      <w:pPr>
        <w:ind w:firstLine="708"/>
        <w:jc w:val="both"/>
      </w:pPr>
      <w:r>
        <w:t>Data i czas załadunku pojazdu;</w:t>
      </w:r>
    </w:p>
    <w:p w:rsidR="00F83C6F" w:rsidRDefault="00C57BF4" w:rsidP="00F83C6F">
      <w:pPr>
        <w:ind w:firstLine="708"/>
        <w:jc w:val="both"/>
      </w:pPr>
      <w:r>
        <w:t xml:space="preserve">Nazwa </w:t>
      </w:r>
      <w:r w:rsidR="00F83C6F">
        <w:t xml:space="preserve">towaru, </w:t>
      </w:r>
      <w:r>
        <w:t xml:space="preserve">kody towarów zgodnie z </w:t>
      </w:r>
      <w:r w:rsidR="00F83C6F">
        <w:t>U</w:t>
      </w:r>
      <w:r>
        <w:t>jednolicon</w:t>
      </w:r>
      <w:r w:rsidR="00F83C6F">
        <w:t>ym</w:t>
      </w:r>
      <w:r>
        <w:t xml:space="preserve"> systemu </w:t>
      </w:r>
      <w:r w:rsidR="00F83C6F">
        <w:t>opisu i kodowania towarów lub J</w:t>
      </w:r>
      <w:r>
        <w:t>edn</w:t>
      </w:r>
      <w:r w:rsidR="00F83C6F">
        <w:t xml:space="preserve">olitej </w:t>
      </w:r>
      <w:r>
        <w:t xml:space="preserve">nomenklatury towarowej </w:t>
      </w:r>
      <w:r w:rsidR="00F83C6F">
        <w:t>zezwnętrznych stosunków gospodarczych Euroazjatyckiej Unii Gospodarczej na poziomie nie mniej niż 6 znaków</w:t>
      </w:r>
      <w:r>
        <w:t>, waga (objętość) ładunku, liczbę opakowań;</w:t>
      </w:r>
    </w:p>
    <w:p w:rsidR="00F83C6F" w:rsidRDefault="00C57BF4" w:rsidP="00F83C6F">
      <w:pPr>
        <w:ind w:left="708"/>
        <w:jc w:val="both"/>
      </w:pPr>
      <w:r>
        <w:br/>
        <w:t>Informacj</w:t>
      </w:r>
      <w:r w:rsidR="00F83C6F">
        <w:t>a</w:t>
      </w:r>
      <w:r>
        <w:t xml:space="preserve"> o nadawcy (</w:t>
      </w:r>
      <w:r w:rsidR="00F83C6F">
        <w:t>nazwa, adres, numer telefonu, osoby kontaktowe</w:t>
      </w:r>
      <w:r>
        <w:t>);</w:t>
      </w:r>
    </w:p>
    <w:p w:rsidR="00F83C6F" w:rsidRDefault="00C57BF4" w:rsidP="00F83C6F">
      <w:pPr>
        <w:ind w:left="708"/>
        <w:jc w:val="both"/>
      </w:pPr>
      <w:r>
        <w:t>pełny adres miejsca załadunku pojazdu;</w:t>
      </w:r>
    </w:p>
    <w:p w:rsidR="00F83C6F" w:rsidRDefault="00C57BF4" w:rsidP="00F83C6F">
      <w:pPr>
        <w:ind w:left="708"/>
        <w:jc w:val="both"/>
      </w:pPr>
      <w:r>
        <w:t>Informacje o odbiorcy (naz</w:t>
      </w:r>
      <w:r w:rsidR="00F83C6F">
        <w:t>wa, adres, numer telefonu, osoby kontaktowe</w:t>
      </w:r>
      <w:r>
        <w:t>);</w:t>
      </w:r>
    </w:p>
    <w:p w:rsidR="00F83C6F" w:rsidRDefault="00C57BF4" w:rsidP="00F83C6F">
      <w:pPr>
        <w:ind w:left="708"/>
        <w:jc w:val="both"/>
      </w:pPr>
      <w:r>
        <w:t>pełny adres miejsca rozładunku pojazdu.</w:t>
      </w:r>
    </w:p>
    <w:p w:rsidR="007C6222" w:rsidRDefault="00C57BF4" w:rsidP="00F83C6F">
      <w:pPr>
        <w:ind w:left="708"/>
        <w:jc w:val="both"/>
      </w:pPr>
      <w:r>
        <w:br/>
        <w:t>6. Informacj</w:t>
      </w:r>
      <w:r w:rsidR="00F83C6F">
        <w:t>a zawarta</w:t>
      </w:r>
      <w:r>
        <w:t xml:space="preserve"> w </w:t>
      </w:r>
      <w:r w:rsidR="00F83C6F">
        <w:t xml:space="preserve">zleceniu </w:t>
      </w:r>
      <w:r>
        <w:t xml:space="preserve">musi </w:t>
      </w:r>
      <w:r w:rsidR="00F83C6F">
        <w:t>być zgodna z odpowiednią informacją, zawartą</w:t>
      </w:r>
      <w:r w:rsidR="007C6222">
        <w:t xml:space="preserve">  w liście przewozowym</w:t>
      </w:r>
      <w:r>
        <w:t>.</w:t>
      </w:r>
    </w:p>
    <w:p w:rsidR="007C6222" w:rsidRDefault="00C57BF4" w:rsidP="00F83C6F">
      <w:pPr>
        <w:ind w:left="708"/>
        <w:jc w:val="both"/>
      </w:pPr>
      <w:r>
        <w:t>7. Informacj</w:t>
      </w:r>
      <w:r w:rsidR="007C6222">
        <w:t>a</w:t>
      </w:r>
      <w:r>
        <w:t xml:space="preserve"> o odbiorcy i nadawcy zawart</w:t>
      </w:r>
      <w:r w:rsidR="007C6222">
        <w:t>a</w:t>
      </w:r>
      <w:r>
        <w:t xml:space="preserve"> w fakturze mus</w:t>
      </w:r>
      <w:r w:rsidR="007C6222">
        <w:t>i być zgodna</w:t>
      </w:r>
      <w:r>
        <w:t xml:space="preserve"> z </w:t>
      </w:r>
      <w:r w:rsidR="007C6222">
        <w:t xml:space="preserve">odpowiednia </w:t>
      </w:r>
      <w:r>
        <w:t>informacj</w:t>
      </w:r>
      <w:r w:rsidR="007C6222">
        <w:t xml:space="preserve">ą zawartą w liście przewozowym. </w:t>
      </w:r>
      <w:r>
        <w:t>W przypadku, gdy faktura zawiera informacj</w:t>
      </w:r>
      <w:r w:rsidR="007C6222">
        <w:t>ę</w:t>
      </w:r>
      <w:r>
        <w:t xml:space="preserve"> o miejscu załadunku i miejsce rozładunku pojazdu, </w:t>
      </w:r>
      <w:r w:rsidR="007C6222">
        <w:t xml:space="preserve">państwie </w:t>
      </w:r>
      <w:r>
        <w:t>rejestracji pojazdu, numer</w:t>
      </w:r>
      <w:r w:rsidR="007C6222">
        <w:t>ze</w:t>
      </w:r>
      <w:r>
        <w:t xml:space="preserve"> rejestracyjny</w:t>
      </w:r>
      <w:r w:rsidR="007C6222">
        <w:t>m</w:t>
      </w:r>
      <w:r>
        <w:t xml:space="preserve"> </w:t>
      </w:r>
      <w:r w:rsidR="007C6222">
        <w:t>p</w:t>
      </w:r>
      <w:r>
        <w:t xml:space="preserve">ojazdu, </w:t>
      </w:r>
      <w:r w:rsidR="007C6222">
        <w:t>taka informacja</w:t>
      </w:r>
      <w:r>
        <w:t xml:space="preserve"> mus</w:t>
      </w:r>
      <w:r w:rsidR="007C6222">
        <w:t>i być zgodna</w:t>
      </w:r>
      <w:r>
        <w:t xml:space="preserve"> z </w:t>
      </w:r>
      <w:r w:rsidR="007C6222">
        <w:t xml:space="preserve">odpowiednią informacją, zawartą w liście przewozowym. </w:t>
      </w:r>
    </w:p>
    <w:p w:rsidR="00FD2790" w:rsidRDefault="007C6222" w:rsidP="00F83C6F">
      <w:pPr>
        <w:ind w:left="708"/>
        <w:jc w:val="both"/>
      </w:pPr>
      <w:r>
        <w:t xml:space="preserve">8. </w:t>
      </w:r>
      <w:r w:rsidR="00C57BF4">
        <w:t xml:space="preserve">Informacja o </w:t>
      </w:r>
      <w:r>
        <w:t>państwie (miejscu</w:t>
      </w:r>
      <w:r w:rsidR="00C57BF4">
        <w:t>), pochodzenia towarów (</w:t>
      </w:r>
      <w:r>
        <w:t>ładunku), zawarta</w:t>
      </w:r>
      <w:r w:rsidR="00C57BF4">
        <w:t xml:space="preserve"> w świadectwie pochodzenia, świadectw</w:t>
      </w:r>
      <w:r>
        <w:t>ie weterynaryjnym, świadectwie</w:t>
      </w:r>
      <w:r w:rsidR="00C57BF4">
        <w:t xml:space="preserve"> fitosanitarn</w:t>
      </w:r>
      <w:r>
        <w:t>ym</w:t>
      </w:r>
      <w:r w:rsidR="00C57BF4">
        <w:t xml:space="preserve">, </w:t>
      </w:r>
      <w:r>
        <w:t xml:space="preserve">dokumencie potwierdzającym bezpieczeństwo </w:t>
      </w:r>
      <w:r w:rsidR="00C57BF4">
        <w:t>produkt</w:t>
      </w:r>
      <w:r>
        <w:t>u</w:t>
      </w:r>
      <w:r w:rsidR="00C57BF4">
        <w:t xml:space="preserve"> (towar</w:t>
      </w:r>
      <w:r>
        <w:t>u)</w:t>
      </w:r>
      <w:r w:rsidR="00C57BF4">
        <w:t xml:space="preserve"> w zakresie zgodności z </w:t>
      </w:r>
      <w:r>
        <w:t xml:space="preserve">wymaganiami </w:t>
      </w:r>
      <w:r w:rsidR="00C57BF4">
        <w:t xml:space="preserve">sanitarno-epidemiologicznych i higienicznych, musi pokrywać się z informacją o </w:t>
      </w:r>
      <w:r>
        <w:t xml:space="preserve">państwie załadunku pojazdu i państwie rejestracji pojazdu, zawartą w liście przewozowym. </w:t>
      </w:r>
      <w:r w:rsidR="00FD2790">
        <w:t xml:space="preserve">W przypadku gdy </w:t>
      </w:r>
      <w:r w:rsidR="00C57BF4">
        <w:t>świadectwo lub świadectwa fitosanitarnego weterynaryjne zawiera informacje o państw</w:t>
      </w:r>
      <w:r>
        <w:t xml:space="preserve">ie </w:t>
      </w:r>
      <w:r w:rsidR="00C57BF4">
        <w:t xml:space="preserve">rejestracji pojazdu, </w:t>
      </w:r>
      <w:r>
        <w:t>państwowy</w:t>
      </w:r>
      <w:r w:rsidR="00FD2790">
        <w:t>m</w:t>
      </w:r>
      <w:r>
        <w:t xml:space="preserve"> </w:t>
      </w:r>
      <w:r w:rsidR="00FD2790" w:rsidRPr="00FD2790">
        <w:rPr>
          <w:b/>
        </w:rPr>
        <w:t>(zapewne numerze!!!!)</w:t>
      </w:r>
      <w:r w:rsidR="00FD2790">
        <w:t xml:space="preserve"> reje</w:t>
      </w:r>
      <w:r>
        <w:t>stracyjnym pojazdu</w:t>
      </w:r>
      <w:r w:rsidR="00FD2790">
        <w:t>, taka informacja</w:t>
      </w:r>
      <w:r w:rsidR="00C57BF4">
        <w:t xml:space="preserve"> </w:t>
      </w:r>
      <w:r w:rsidR="00FD2790">
        <w:t xml:space="preserve">musi być zgodna z odpowiednią informacją, zawartą w liście przewozowym. </w:t>
      </w:r>
    </w:p>
    <w:p w:rsidR="00FD2790" w:rsidRDefault="00FD2790" w:rsidP="00F83C6F">
      <w:pPr>
        <w:ind w:left="708"/>
        <w:jc w:val="both"/>
      </w:pPr>
      <w:r>
        <w:t>9</w:t>
      </w:r>
      <w:r w:rsidR="00C57BF4">
        <w:t xml:space="preserve">. </w:t>
      </w:r>
      <w:r>
        <w:t xml:space="preserve">W przypadku, jeżeli z </w:t>
      </w:r>
      <w:r w:rsidR="00C57BF4">
        <w:t>właściwy</w:t>
      </w:r>
      <w:r>
        <w:t>m</w:t>
      </w:r>
      <w:r w:rsidR="00C57BF4">
        <w:t xml:space="preserve"> organ</w:t>
      </w:r>
      <w:r>
        <w:t>em</w:t>
      </w:r>
      <w:r w:rsidR="00C57BF4">
        <w:t xml:space="preserve"> obcego państwa, w którym pojazd jest zarejestrowany, </w:t>
      </w:r>
      <w:r>
        <w:t xml:space="preserve">uzgodniono decyzję </w:t>
      </w:r>
      <w:r w:rsidR="00C57BF4">
        <w:t xml:space="preserve">decyzja o </w:t>
      </w:r>
      <w:r>
        <w:t>wykonywaniu przewozów ładunków z krajów trzecich na podstawie rosyjskich jednorazowych zezwoleń, które dają prawo do wykonywania dwustronnego przewozu ładunku, takie zezwolenia powinny zawierać w polu „Adnotacje szczegółowe” adnotację „Dozwolony jest także przewóz ładunków krajów trzecich”</w:t>
      </w:r>
    </w:p>
    <w:p w:rsidR="00A7765E" w:rsidRDefault="00FD2790" w:rsidP="00F83C6F">
      <w:pPr>
        <w:ind w:left="708"/>
        <w:jc w:val="both"/>
      </w:pPr>
      <w:r>
        <w:t>10.</w:t>
      </w:r>
      <w:r w:rsidR="00C57BF4">
        <w:t xml:space="preserve"> </w:t>
      </w:r>
      <w:r>
        <w:t>Przewóz towarów krajów trzecich</w:t>
      </w:r>
      <w:r w:rsidR="00C57BF4">
        <w:t xml:space="preserve"> </w:t>
      </w:r>
      <w:r w:rsidR="00A7765E">
        <w:t xml:space="preserve">na podstawie </w:t>
      </w:r>
      <w:r w:rsidR="00C57BF4">
        <w:t>rosyjski</w:t>
      </w:r>
      <w:r w:rsidR="00A7765E">
        <w:t>ego</w:t>
      </w:r>
      <w:r w:rsidR="00C57BF4">
        <w:t xml:space="preserve"> zezwole</w:t>
      </w:r>
      <w:r w:rsidR="00A7765E">
        <w:t>nia</w:t>
      </w:r>
      <w:r w:rsidR="00A7765E" w:rsidRPr="00A7765E">
        <w:t xml:space="preserve"> </w:t>
      </w:r>
      <w:r w:rsidR="00A7765E">
        <w:t>jednorazowego</w:t>
      </w:r>
      <w:r w:rsidR="00C57BF4">
        <w:t xml:space="preserve">, </w:t>
      </w:r>
      <w:r w:rsidR="00A7765E">
        <w:t xml:space="preserve">dającego </w:t>
      </w:r>
      <w:r w:rsidR="00C57BF4">
        <w:t xml:space="preserve">prawo </w:t>
      </w:r>
      <w:r w:rsidR="00A7765E">
        <w:t xml:space="preserve">do wykonywania przewozu dwustronnego ładunku lub bez takowego, gdy międzynarodową umową </w:t>
      </w:r>
      <w:r w:rsidR="00C57BF4">
        <w:t>Federacji Rosyjskiej w dziedzinie międzynarodowego transportu drogowego, z</w:t>
      </w:r>
      <w:r w:rsidR="00A7765E">
        <w:t>awartą</w:t>
      </w:r>
      <w:r w:rsidR="00C57BF4">
        <w:t xml:space="preserve"> z </w:t>
      </w:r>
      <w:r w:rsidR="00A7765E">
        <w:t xml:space="preserve">odpowiednim państwem </w:t>
      </w:r>
      <w:r w:rsidR="00C57BF4">
        <w:t>obc</w:t>
      </w:r>
      <w:r w:rsidR="00A7765E">
        <w:t>ym</w:t>
      </w:r>
      <w:r w:rsidR="00C57BF4">
        <w:t xml:space="preserve">, </w:t>
      </w:r>
      <w:r w:rsidR="00A7765E">
        <w:t>przewidziano wykonywanie przewozów dwustronnych i tranzytowych bez zezwoleń, wykonuje się w wybranych z poniższych przypadków:</w:t>
      </w:r>
    </w:p>
    <w:p w:rsidR="00A7765E" w:rsidRDefault="00C57BF4" w:rsidP="00F83C6F">
      <w:pPr>
        <w:ind w:left="708"/>
        <w:jc w:val="both"/>
      </w:pPr>
      <w:r>
        <w:t>a) jednocze</w:t>
      </w:r>
      <w:r w:rsidR="00A7765E">
        <w:t>sne realizacja postanowień podpunktów</w:t>
      </w:r>
      <w:r>
        <w:t xml:space="preserve"> "a" i "c" pkt 4 </w:t>
      </w:r>
      <w:r w:rsidR="00A7765E">
        <w:t>danej charakterystyki</w:t>
      </w:r>
      <w:r>
        <w:t>;</w:t>
      </w:r>
      <w:r>
        <w:br/>
        <w:t xml:space="preserve">b) </w:t>
      </w:r>
      <w:r w:rsidR="00A7765E">
        <w:t>jednoczesne</w:t>
      </w:r>
      <w:r>
        <w:t xml:space="preserve"> wykonanie postanowień </w:t>
      </w:r>
      <w:r w:rsidR="00A7765E">
        <w:t xml:space="preserve">podpunktów </w:t>
      </w:r>
      <w:r>
        <w:t xml:space="preserve">"a" i "d" pkt 4 </w:t>
      </w:r>
      <w:r w:rsidR="00A7765E">
        <w:t>danej charakterystyki</w:t>
      </w:r>
      <w:r>
        <w:t>;</w:t>
      </w:r>
      <w:r>
        <w:br/>
        <w:t xml:space="preserve">c) </w:t>
      </w:r>
      <w:r w:rsidR="00A7765E">
        <w:t>jednoczesne</w:t>
      </w:r>
      <w:r>
        <w:t xml:space="preserve"> wykonanie postanowień </w:t>
      </w:r>
      <w:r w:rsidR="00A7765E">
        <w:t>podpunktu "a" (lub "b")</w:t>
      </w:r>
      <w:r>
        <w:t xml:space="preserve"> pkt 4 oraz pkt 5-8 </w:t>
      </w:r>
      <w:r w:rsidR="00A7765E">
        <w:t>danej charakterystyki</w:t>
      </w:r>
      <w:r>
        <w:t>;</w:t>
      </w:r>
      <w:r>
        <w:br/>
        <w:t xml:space="preserve">g) </w:t>
      </w:r>
      <w:r w:rsidR="00A7765E">
        <w:t>jednoczesne</w:t>
      </w:r>
      <w:r>
        <w:t xml:space="preserve"> spełnienie postanowień </w:t>
      </w:r>
      <w:r w:rsidR="00A7765E">
        <w:t>pod</w:t>
      </w:r>
      <w:r>
        <w:t xml:space="preserve">punktu "a" (lub "b") w pkt 4 i pkt 9 </w:t>
      </w:r>
      <w:r w:rsidR="00A7765E">
        <w:t>danej charakterystyki</w:t>
      </w:r>
      <w:r>
        <w:t>.</w:t>
      </w:r>
    </w:p>
    <w:p w:rsidR="007C59C0" w:rsidRDefault="00C57BF4" w:rsidP="00F83C6F">
      <w:pPr>
        <w:ind w:left="708"/>
        <w:jc w:val="both"/>
      </w:pPr>
      <w:r>
        <w:br/>
      </w:r>
      <w:r w:rsidR="00A7765E">
        <w:t>11</w:t>
      </w:r>
      <w:r>
        <w:t>. Jeżeli war</w:t>
      </w:r>
      <w:r w:rsidR="00A7765E">
        <w:t xml:space="preserve">unki przewozu towarów państw </w:t>
      </w:r>
      <w:r>
        <w:t xml:space="preserve">trzecich nie wchodzą </w:t>
      </w:r>
      <w:r w:rsidR="00A7765E">
        <w:t xml:space="preserve">do żadnego </w:t>
      </w:r>
      <w:r>
        <w:t xml:space="preserve">z przypadków, o których mowa w </w:t>
      </w:r>
      <w:r w:rsidR="007C59C0">
        <w:t xml:space="preserve">punkcie </w:t>
      </w:r>
      <w:r>
        <w:t xml:space="preserve">10 </w:t>
      </w:r>
      <w:r w:rsidR="007C59C0">
        <w:t>danej charakterystyki</w:t>
      </w:r>
      <w:r>
        <w:t xml:space="preserve">, a także </w:t>
      </w:r>
      <w:r w:rsidR="007C59C0">
        <w:t xml:space="preserve">w przypadku nieprzedstawienia przez </w:t>
      </w:r>
      <w:r>
        <w:t xml:space="preserve">zagranicznego przewoźnika dokumentów, o których mowa w pkt 3 </w:t>
      </w:r>
      <w:r w:rsidR="007C59C0">
        <w:t>niniejszej charakterystyki</w:t>
      </w:r>
      <w:r>
        <w:t>, taki przewóz jest wykonywany zgodnie z</w:t>
      </w:r>
      <w:r w:rsidR="007C59C0">
        <w:t>e</w:t>
      </w:r>
      <w:r>
        <w:t xml:space="preserve"> specjalny</w:t>
      </w:r>
      <w:r w:rsidR="007C59C0">
        <w:t>m zezwoleniem</w:t>
      </w:r>
      <w:r>
        <w:t xml:space="preserve"> jednorazowy</w:t>
      </w:r>
      <w:r w:rsidR="007C59C0">
        <w:t>m</w:t>
      </w:r>
      <w:r>
        <w:t xml:space="preserve"> </w:t>
      </w:r>
      <w:r w:rsidR="007C59C0">
        <w:t xml:space="preserve">na wykonywanie przewozu </w:t>
      </w:r>
      <w:r>
        <w:t xml:space="preserve">z terytorium lub na terytorium państwa trzeciego lub </w:t>
      </w:r>
      <w:r w:rsidR="007C59C0">
        <w:t xml:space="preserve">zezwoleniem </w:t>
      </w:r>
      <w:r>
        <w:t>wielostronn</w:t>
      </w:r>
      <w:r w:rsidR="007C59C0">
        <w:t>ym,</w:t>
      </w:r>
      <w:r>
        <w:t xml:space="preserve"> ważn</w:t>
      </w:r>
      <w:r w:rsidR="007C59C0">
        <w:t>ym</w:t>
      </w:r>
      <w:r>
        <w:t xml:space="preserve"> </w:t>
      </w:r>
      <w:r w:rsidR="007C59C0">
        <w:t>dla przewozu</w:t>
      </w:r>
      <w:r>
        <w:t xml:space="preserve"> na terytorium Federacji Rosyjskiej.</w:t>
      </w:r>
    </w:p>
    <w:p w:rsidR="007C59C0" w:rsidRDefault="00C57BF4" w:rsidP="007C59C0">
      <w:pPr>
        <w:ind w:left="708"/>
        <w:jc w:val="both"/>
      </w:pPr>
      <w:r>
        <w:br/>
      </w:r>
      <w:r w:rsidR="007C59C0">
        <w:t>12</w:t>
      </w:r>
      <w:r>
        <w:t>. W</w:t>
      </w:r>
      <w:r w:rsidR="007C59C0">
        <w:t>jazd</w:t>
      </w:r>
      <w:r>
        <w:t xml:space="preserve"> na terytorium Federacji Rosyjskiej pojazdów przewożących towary </w:t>
      </w:r>
      <w:r w:rsidR="007C59C0">
        <w:t xml:space="preserve">na podstawie zezwolenia </w:t>
      </w:r>
      <w:r>
        <w:t xml:space="preserve">wielostronnego jest dozwolony </w:t>
      </w:r>
      <w:r w:rsidR="007C59C0">
        <w:t xml:space="preserve">nie wcześniej niż po </w:t>
      </w:r>
      <w:r>
        <w:t>upływ</w:t>
      </w:r>
      <w:r w:rsidR="007C59C0">
        <w:t>ie j</w:t>
      </w:r>
      <w:r>
        <w:t>ednego z następujących okres</w:t>
      </w:r>
      <w:r w:rsidR="007C59C0">
        <w:t xml:space="preserve">ów, </w:t>
      </w:r>
      <w:r>
        <w:t>oblicza</w:t>
      </w:r>
      <w:r w:rsidR="007C59C0">
        <w:t xml:space="preserve">nych od czasu ostatniego wyjazdu z terytorium </w:t>
      </w:r>
      <w:r>
        <w:t xml:space="preserve">Federacji Rosyjskiej </w:t>
      </w:r>
      <w:r w:rsidR="007C59C0">
        <w:t>na podstawie tego zezwolenia wielostronnego</w:t>
      </w:r>
      <w:r>
        <w:t xml:space="preserve"> uchwały:</w:t>
      </w:r>
    </w:p>
    <w:p w:rsidR="007C59C0" w:rsidRDefault="00C57BF4" w:rsidP="007C59C0">
      <w:pPr>
        <w:ind w:left="708"/>
        <w:jc w:val="both"/>
      </w:pPr>
      <w:r>
        <w:br/>
        <w:t xml:space="preserve">24 godziny </w:t>
      </w:r>
      <w:r w:rsidR="007C59C0">
        <w:t>–</w:t>
      </w:r>
      <w:r>
        <w:t xml:space="preserve"> </w:t>
      </w:r>
      <w:r w:rsidR="007C59C0">
        <w:t xml:space="preserve">przy przewozie z </w:t>
      </w:r>
      <w:r>
        <w:t>terytorium państw graniczących z państw</w:t>
      </w:r>
      <w:r w:rsidR="007C59C0">
        <w:t>ami</w:t>
      </w:r>
      <w:r>
        <w:t xml:space="preserve"> - członk</w:t>
      </w:r>
      <w:r w:rsidR="002B7E5B">
        <w:t>ami</w:t>
      </w:r>
      <w:r>
        <w:t xml:space="preserve"> </w:t>
      </w:r>
      <w:r w:rsidR="007C59C0">
        <w:t xml:space="preserve">Euroazjatyckiej </w:t>
      </w:r>
      <w:r>
        <w:t>Unii Gospodarczej;</w:t>
      </w:r>
    </w:p>
    <w:p w:rsidR="007C59C0" w:rsidRDefault="00C57BF4" w:rsidP="007C59C0">
      <w:pPr>
        <w:ind w:left="708"/>
        <w:jc w:val="both"/>
      </w:pPr>
      <w:r>
        <w:br/>
        <w:t xml:space="preserve">72 godziny - </w:t>
      </w:r>
      <w:r w:rsidR="007C59C0">
        <w:t xml:space="preserve">przy przewozie z terytorium państw </w:t>
      </w:r>
      <w:r w:rsidR="002B7E5B">
        <w:t xml:space="preserve">nie </w:t>
      </w:r>
      <w:r w:rsidR="007C59C0">
        <w:t>graniczących z państwami - członk</w:t>
      </w:r>
      <w:r w:rsidR="002B7E5B">
        <w:t>ami</w:t>
      </w:r>
      <w:r w:rsidR="007C59C0">
        <w:t xml:space="preserve"> Euroazjatyckiej Unii Gospodarczej;</w:t>
      </w:r>
    </w:p>
    <w:p w:rsidR="002B7E5B" w:rsidRDefault="00C57BF4" w:rsidP="007C59C0">
      <w:pPr>
        <w:ind w:left="708"/>
        <w:jc w:val="both"/>
      </w:pPr>
      <w:r>
        <w:br/>
      </w:r>
      <w:r w:rsidR="002B7E5B">
        <w:t xml:space="preserve">13. Zezwolenie wielostronne powinno </w:t>
      </w:r>
      <w:r>
        <w:t xml:space="preserve">znajdować się </w:t>
      </w:r>
      <w:r w:rsidR="002B7E5B">
        <w:t xml:space="preserve">w pojeździe podczas </w:t>
      </w:r>
      <w:r>
        <w:t>pr</w:t>
      </w:r>
      <w:r w:rsidR="002B7E5B">
        <w:t>zewozu towaru</w:t>
      </w:r>
      <w:r>
        <w:t xml:space="preserve"> pomiędzy miejscami</w:t>
      </w:r>
      <w:r w:rsidR="002B7E5B">
        <w:t xml:space="preserve"> załadunku i rozładunku pojazdu i </w:t>
      </w:r>
      <w:r>
        <w:t xml:space="preserve">podczas całego przejazdu bez ładunku pojazdu poprzedzającego </w:t>
      </w:r>
      <w:r w:rsidR="002B7E5B">
        <w:t xml:space="preserve">kurs </w:t>
      </w:r>
      <w:r>
        <w:t xml:space="preserve">z ładunkiem lub następnego </w:t>
      </w:r>
      <w:r w:rsidR="002B7E5B">
        <w:t xml:space="preserve">po kursie </w:t>
      </w:r>
      <w:r>
        <w:t>z ładunkiem.</w:t>
      </w:r>
    </w:p>
    <w:p w:rsidR="000C7D4E" w:rsidRDefault="00C57BF4" w:rsidP="007C59C0">
      <w:pPr>
        <w:ind w:left="708"/>
        <w:jc w:val="both"/>
      </w:pPr>
      <w:r>
        <w:br/>
        <w:t xml:space="preserve">14. W </w:t>
      </w:r>
      <w:r w:rsidR="002B7E5B">
        <w:t>karnecie</w:t>
      </w:r>
      <w:r w:rsidR="002B7E5B">
        <w:rPr>
          <w:rStyle w:val="Odwoanieprzypisudolnego"/>
        </w:rPr>
        <w:footnoteReference w:id="1"/>
      </w:r>
      <w:r w:rsidR="002B7E5B">
        <w:t xml:space="preserve"> do zezwolenia </w:t>
      </w:r>
      <w:r>
        <w:t xml:space="preserve">powinny </w:t>
      </w:r>
      <w:r w:rsidR="002B7E5B">
        <w:t>znajdować się adnotacje odpowiednich służb</w:t>
      </w:r>
      <w:r>
        <w:t xml:space="preserve"> urzędników federalnych organów wykonawczych uprawnionych do </w:t>
      </w:r>
      <w:r w:rsidR="002B7E5B">
        <w:t xml:space="preserve">wykonywania </w:t>
      </w:r>
      <w:r>
        <w:t>kontroli państw</w:t>
      </w:r>
      <w:r w:rsidR="002B7E5B">
        <w:t>owej</w:t>
      </w:r>
      <w:r>
        <w:t xml:space="preserve"> nad realizacją międzynarodow</w:t>
      </w:r>
      <w:r w:rsidR="002B7E5B">
        <w:t>ych przewozów drogowych</w:t>
      </w:r>
      <w:r>
        <w:t xml:space="preserve">, </w:t>
      </w:r>
      <w:r w:rsidR="002B7E5B">
        <w:t>o wjeździe pojazdu n</w:t>
      </w:r>
      <w:r>
        <w:t>a terytorium Federacji Rosyjskiej i wy</w:t>
      </w:r>
      <w:r w:rsidR="002B7E5B">
        <w:t xml:space="preserve">jeździe </w:t>
      </w:r>
      <w:r>
        <w:t>z pojazdu z terytorium Federacji Rosyjskiej.</w:t>
      </w:r>
    </w:p>
    <w:sectPr w:rsidR="000C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65" w:rsidRDefault="006F2865" w:rsidP="00890C60">
      <w:pPr>
        <w:spacing w:after="0" w:line="240" w:lineRule="auto"/>
      </w:pPr>
      <w:r>
        <w:separator/>
      </w:r>
    </w:p>
  </w:endnote>
  <w:endnote w:type="continuationSeparator" w:id="0">
    <w:p w:rsidR="006F2865" w:rsidRDefault="006F2865" w:rsidP="008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65" w:rsidRDefault="006F2865" w:rsidP="00890C60">
      <w:pPr>
        <w:spacing w:after="0" w:line="240" w:lineRule="auto"/>
      </w:pPr>
      <w:r>
        <w:separator/>
      </w:r>
    </w:p>
  </w:footnote>
  <w:footnote w:type="continuationSeparator" w:id="0">
    <w:p w:rsidR="006F2865" w:rsidRDefault="006F2865" w:rsidP="00890C60">
      <w:pPr>
        <w:spacing w:after="0" w:line="240" w:lineRule="auto"/>
      </w:pPr>
      <w:r>
        <w:continuationSeparator/>
      </w:r>
    </w:p>
  </w:footnote>
  <w:footnote w:id="1">
    <w:p w:rsidR="002B7E5B" w:rsidRDefault="002B7E5B" w:rsidP="002B7E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Załącznik do wielostronnego zezwolenia EKMT (postanowienie Rządu Federacji Rosyjskiej z dnia 7 kwietnia 1997 r. Nr 433 „O przystąpieniu Federacji Rosyjskiej do EKMT” Zbiór Prawodawstwa Federacji Rosyjskiej, 1997, Nr 16, poz. 1905; 2009, Nr 19, poz. 2333)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4"/>
    <w:rsid w:val="000862F0"/>
    <w:rsid w:val="000C7D4E"/>
    <w:rsid w:val="0019182A"/>
    <w:rsid w:val="002B7E5B"/>
    <w:rsid w:val="002D1D28"/>
    <w:rsid w:val="005E071C"/>
    <w:rsid w:val="006E42DA"/>
    <w:rsid w:val="006F2865"/>
    <w:rsid w:val="00772E76"/>
    <w:rsid w:val="007C59C0"/>
    <w:rsid w:val="007C6222"/>
    <w:rsid w:val="008342D6"/>
    <w:rsid w:val="00890C60"/>
    <w:rsid w:val="008E31C4"/>
    <w:rsid w:val="00A7765E"/>
    <w:rsid w:val="00A81E6C"/>
    <w:rsid w:val="00B45F75"/>
    <w:rsid w:val="00C57BF4"/>
    <w:rsid w:val="00CD068F"/>
    <w:rsid w:val="00E07C51"/>
    <w:rsid w:val="00F83C6F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C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C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 Sławomir</dc:creator>
  <cp:lastModifiedBy>Tadeusz Wilk</cp:lastModifiedBy>
  <cp:revision>2</cp:revision>
  <dcterms:created xsi:type="dcterms:W3CDTF">2015-12-22T15:54:00Z</dcterms:created>
  <dcterms:modified xsi:type="dcterms:W3CDTF">2015-12-22T15:54:00Z</dcterms:modified>
</cp:coreProperties>
</file>