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EF428" w14:textId="1526C84F" w:rsidR="00AC7F54" w:rsidRPr="00D656A5" w:rsidRDefault="00AA3D73" w:rsidP="00D656A5">
      <w:pPr>
        <w:spacing w:after="0"/>
        <w:jc w:val="center"/>
        <w:rPr>
          <w:b/>
          <w:bCs/>
          <w:color w:val="FFFFFF"/>
          <w:lang w:val="en-US"/>
        </w:rPr>
      </w:pPr>
      <w:bookmarkStart w:id="0" w:name="_GoBack"/>
      <w:bookmarkEnd w:id="0"/>
      <w:r w:rsidRPr="00D656A5">
        <w:rPr>
          <w:b/>
          <w:bCs/>
          <w:lang w:val="pl-PL"/>
        </w:rPr>
        <w:t xml:space="preserve">Wykaz </w:t>
      </w:r>
      <w:r w:rsidR="004A5CD0" w:rsidRPr="00D656A5">
        <w:rPr>
          <w:b/>
          <w:bCs/>
          <w:lang w:val="pl-PL"/>
        </w:rPr>
        <w:t>przejść granicznych na granicy państwowej Federacji Rosyjskiej, przejść stałych i mobilnych oraz przejść na stacjach kolejowych</w:t>
      </w:r>
    </w:p>
    <w:p w14:paraId="013987B0" w14:textId="77777777" w:rsidR="00AC7F54" w:rsidRDefault="00AC7F54">
      <w:pPr>
        <w:spacing w:after="0"/>
        <w:rPr>
          <w:lang w:val="en-US"/>
        </w:rPr>
      </w:pPr>
    </w:p>
    <w:p w14:paraId="171726A8" w14:textId="77777777" w:rsidR="00AC7F54" w:rsidRDefault="00AC7F54">
      <w:pPr>
        <w:spacing w:after="0"/>
        <w:rPr>
          <w:lang w:val="en-US"/>
        </w:rPr>
      </w:pPr>
    </w:p>
    <w:p w14:paraId="6E32CBF4" w14:textId="103DCFDD" w:rsidR="00AC7F54" w:rsidRPr="00D656A5" w:rsidRDefault="004A5CD0" w:rsidP="00D656A5">
      <w:pPr>
        <w:spacing w:after="0"/>
        <w:jc w:val="center"/>
        <w:rPr>
          <w:b/>
          <w:bCs/>
          <w:color w:val="FFFFFF"/>
          <w:lang w:val="en-US"/>
        </w:rPr>
      </w:pPr>
      <w:r w:rsidRPr="00D656A5">
        <w:rPr>
          <w:b/>
          <w:bCs/>
          <w:lang w:val="pl-PL"/>
        </w:rPr>
        <w:t>I. Drogowe przejścia graniczne na granicy państwowej Federacji Rosyjskiej</w:t>
      </w:r>
    </w:p>
    <w:p w14:paraId="2DC73B94" w14:textId="1B018095" w:rsidR="00AC7F54" w:rsidRPr="00D656A5" w:rsidRDefault="004A5CD0" w:rsidP="00D656A5">
      <w:pPr>
        <w:spacing w:after="0"/>
        <w:jc w:val="center"/>
        <w:rPr>
          <w:b/>
          <w:bCs/>
          <w:color w:val="FFFFFF"/>
          <w:lang w:val="en-US"/>
        </w:rPr>
      </w:pPr>
      <w:r w:rsidRPr="00D656A5">
        <w:rPr>
          <w:b/>
          <w:bCs/>
          <w:lang w:val="pl-PL"/>
        </w:rPr>
        <w:t>Rosyjsko-fiński odcinek granicy państwowej</w:t>
      </w:r>
    </w:p>
    <w:p w14:paraId="4F45563C" w14:textId="77777777" w:rsidR="00AC7F54" w:rsidRDefault="00AC7F54">
      <w:pPr>
        <w:spacing w:after="0"/>
        <w:rPr>
          <w:lang w:val="en-US"/>
        </w:rPr>
      </w:pPr>
    </w:p>
    <w:p w14:paraId="320A21DA" w14:textId="7DA5A829" w:rsidR="00AC7F54" w:rsidRPr="00D656A5" w:rsidRDefault="000276AB" w:rsidP="00D656A5">
      <w:pPr>
        <w:spacing w:after="0"/>
        <w:rPr>
          <w:rFonts w:cs="Times New Roman"/>
          <w:color w:val="FFFFFF"/>
          <w:lang w:val="en-US"/>
        </w:rPr>
      </w:pPr>
      <w:r>
        <w:rPr>
          <w:rFonts w:cs="Times New Roman"/>
          <w:lang w:val="en-US"/>
        </w:rPr>
        <w:t xml:space="preserve">1. </w:t>
      </w:r>
      <w:proofErr w:type="spellStart"/>
      <w:r w:rsidR="004A5CD0" w:rsidRPr="00D656A5">
        <w:rPr>
          <w:rFonts w:cs="Times New Roman"/>
          <w:lang w:val="pl-PL"/>
        </w:rPr>
        <w:t>Brusnichnoye</w:t>
      </w:r>
      <w:proofErr w:type="spellEnd"/>
    </w:p>
    <w:p w14:paraId="49C16ACE" w14:textId="1531631B" w:rsidR="00AC7F54" w:rsidRPr="00D656A5" w:rsidRDefault="000276AB" w:rsidP="00D656A5">
      <w:pPr>
        <w:spacing w:after="0"/>
        <w:rPr>
          <w:rFonts w:cs="Times New Roman"/>
          <w:color w:val="FFFFFF"/>
          <w:lang w:val="en-US"/>
        </w:rPr>
      </w:pPr>
      <w:r>
        <w:rPr>
          <w:rFonts w:cs="Times New Roman"/>
          <w:lang w:val="en-US"/>
        </w:rPr>
        <w:t xml:space="preserve">2. </w:t>
      </w:r>
      <w:proofErr w:type="spellStart"/>
      <w:r w:rsidR="004A5CD0" w:rsidRPr="00D656A5">
        <w:rPr>
          <w:rFonts w:cs="Times New Roman"/>
          <w:lang w:val="pl-PL"/>
        </w:rPr>
        <w:t>Torfyanovka</w:t>
      </w:r>
      <w:proofErr w:type="spellEnd"/>
    </w:p>
    <w:p w14:paraId="1C2B4D09" w14:textId="77777777" w:rsidR="00AC7F54" w:rsidRDefault="00AC7F54">
      <w:pPr>
        <w:spacing w:after="0"/>
        <w:rPr>
          <w:lang w:val="en-US"/>
        </w:rPr>
      </w:pPr>
    </w:p>
    <w:p w14:paraId="443710D6" w14:textId="66C05985" w:rsidR="00AC7F54" w:rsidRPr="00D656A5" w:rsidRDefault="004A5CD0" w:rsidP="00D656A5">
      <w:pPr>
        <w:spacing w:after="0"/>
        <w:jc w:val="center"/>
        <w:rPr>
          <w:b/>
          <w:bCs/>
          <w:color w:val="FFFFFF"/>
          <w:lang w:val="en-US"/>
        </w:rPr>
      </w:pPr>
      <w:r w:rsidRPr="00D656A5">
        <w:rPr>
          <w:b/>
          <w:bCs/>
          <w:lang w:val="pl-PL"/>
        </w:rPr>
        <w:t>Rosyjsko-estoński odcinek granicy państwowej</w:t>
      </w:r>
    </w:p>
    <w:p w14:paraId="0F8DAEEC" w14:textId="77777777" w:rsidR="00AC7F54" w:rsidRDefault="00AC7F54">
      <w:pPr>
        <w:spacing w:after="0"/>
        <w:rPr>
          <w:lang w:val="en-US"/>
        </w:rPr>
      </w:pPr>
    </w:p>
    <w:p w14:paraId="497C4AA8" w14:textId="6E657FA7" w:rsidR="00AC7F54" w:rsidRPr="00D656A5" w:rsidRDefault="000276AB" w:rsidP="00D656A5">
      <w:pPr>
        <w:spacing w:after="0"/>
        <w:rPr>
          <w:color w:val="FFFFFF"/>
          <w:lang w:val="en-US"/>
        </w:rPr>
      </w:pPr>
      <w:r>
        <w:rPr>
          <w:lang w:val="en-US"/>
        </w:rPr>
        <w:t xml:space="preserve">3. </w:t>
      </w:r>
      <w:proofErr w:type="spellStart"/>
      <w:r w:rsidR="004A5CD0" w:rsidRPr="00D656A5">
        <w:rPr>
          <w:lang w:val="pl-PL"/>
        </w:rPr>
        <w:t>Ivangorod</w:t>
      </w:r>
      <w:proofErr w:type="spellEnd"/>
    </w:p>
    <w:p w14:paraId="4048EE57" w14:textId="77777777" w:rsidR="00AC7F54" w:rsidRDefault="00AC7F54">
      <w:pPr>
        <w:spacing w:after="0"/>
        <w:rPr>
          <w:lang w:val="en-US"/>
        </w:rPr>
      </w:pPr>
    </w:p>
    <w:p w14:paraId="48EC5B3E" w14:textId="75AA578E" w:rsidR="00AC7F54" w:rsidRPr="00D656A5" w:rsidRDefault="004A5CD0" w:rsidP="00D656A5">
      <w:pPr>
        <w:spacing w:after="0"/>
        <w:jc w:val="center"/>
        <w:rPr>
          <w:b/>
          <w:bCs/>
          <w:color w:val="FFFFFF"/>
          <w:lang w:val="en-US"/>
        </w:rPr>
      </w:pPr>
      <w:r w:rsidRPr="00D656A5">
        <w:rPr>
          <w:b/>
          <w:bCs/>
          <w:lang w:val="pl-PL"/>
        </w:rPr>
        <w:t>Rosyjsko-łotewski odcinek granicy państwowej</w:t>
      </w:r>
    </w:p>
    <w:p w14:paraId="2E7538FC" w14:textId="77777777" w:rsidR="00AC7F54" w:rsidRDefault="00AC7F54">
      <w:pPr>
        <w:spacing w:after="0"/>
        <w:rPr>
          <w:lang w:val="en-US"/>
        </w:rPr>
      </w:pPr>
    </w:p>
    <w:p w14:paraId="6217DEC1" w14:textId="1A505AA6" w:rsidR="00AC7F54" w:rsidRPr="00D656A5" w:rsidRDefault="000276AB" w:rsidP="00D656A5">
      <w:pPr>
        <w:spacing w:after="0"/>
        <w:rPr>
          <w:color w:val="FFFFFF"/>
          <w:lang w:val="en-US"/>
        </w:rPr>
      </w:pPr>
      <w:r>
        <w:rPr>
          <w:lang w:val="en-US"/>
        </w:rPr>
        <w:t xml:space="preserve">4. </w:t>
      </w:r>
      <w:proofErr w:type="spellStart"/>
      <w:r w:rsidR="004A5CD0" w:rsidRPr="00D656A5">
        <w:rPr>
          <w:lang w:val="pl-PL"/>
        </w:rPr>
        <w:t>Burachki</w:t>
      </w:r>
      <w:proofErr w:type="spellEnd"/>
    </w:p>
    <w:p w14:paraId="48C98FB1" w14:textId="2E486E87" w:rsidR="00AC7F54" w:rsidRPr="00D656A5" w:rsidRDefault="000276AB" w:rsidP="00D656A5">
      <w:pPr>
        <w:spacing w:after="0"/>
        <w:rPr>
          <w:color w:val="FFFFFF"/>
          <w:lang w:val="en-US"/>
        </w:rPr>
      </w:pPr>
      <w:r>
        <w:rPr>
          <w:lang w:val="en-US"/>
        </w:rPr>
        <w:t xml:space="preserve">5. </w:t>
      </w:r>
      <w:proofErr w:type="spellStart"/>
      <w:r w:rsidR="004A5CD0" w:rsidRPr="00D656A5">
        <w:rPr>
          <w:lang w:val="pl-PL"/>
        </w:rPr>
        <w:t>Ubylinka</w:t>
      </w:r>
      <w:proofErr w:type="spellEnd"/>
    </w:p>
    <w:p w14:paraId="779A639F" w14:textId="77777777" w:rsidR="00AC7F54" w:rsidRDefault="00AC7F54">
      <w:pPr>
        <w:spacing w:after="0"/>
        <w:rPr>
          <w:lang w:val="en-US"/>
        </w:rPr>
      </w:pPr>
    </w:p>
    <w:p w14:paraId="78ECC14C" w14:textId="3D87DC95" w:rsidR="00AC7F54" w:rsidRPr="00D656A5" w:rsidRDefault="004A5CD0" w:rsidP="00D656A5">
      <w:pPr>
        <w:spacing w:after="0"/>
        <w:jc w:val="center"/>
        <w:rPr>
          <w:b/>
          <w:bCs/>
          <w:color w:val="FFFFFF"/>
          <w:lang w:val="en-US"/>
        </w:rPr>
      </w:pPr>
      <w:r w:rsidRPr="00D656A5">
        <w:rPr>
          <w:b/>
          <w:bCs/>
          <w:lang w:val="pl-PL"/>
        </w:rPr>
        <w:t>Rosyjsko-ukraiński odcinek granicy państwowej</w:t>
      </w:r>
    </w:p>
    <w:p w14:paraId="2DC0683D" w14:textId="77777777" w:rsidR="00AC7F54" w:rsidRDefault="00AC7F54">
      <w:pPr>
        <w:spacing w:after="0"/>
        <w:rPr>
          <w:lang w:val="en-US"/>
        </w:rPr>
      </w:pPr>
    </w:p>
    <w:p w14:paraId="496BA7BA" w14:textId="6E214EE5" w:rsidR="00AC7F54" w:rsidRPr="004A5CD0" w:rsidRDefault="000276AB" w:rsidP="004A5CD0">
      <w:pPr>
        <w:spacing w:after="0"/>
        <w:rPr>
          <w:color w:val="FFFFFF"/>
          <w:lang w:val="en-US"/>
        </w:rPr>
      </w:pPr>
      <w:r>
        <w:rPr>
          <w:lang w:val="en-US"/>
        </w:rPr>
        <w:t xml:space="preserve">6. </w:t>
      </w:r>
      <w:proofErr w:type="spellStart"/>
      <w:r w:rsidR="004A5CD0" w:rsidRPr="004A5CD0">
        <w:rPr>
          <w:lang w:val="pl-PL"/>
        </w:rPr>
        <w:t>Krupets</w:t>
      </w:r>
      <w:proofErr w:type="spellEnd"/>
    </w:p>
    <w:p w14:paraId="420E73EB" w14:textId="589DD956" w:rsidR="00AC7F54" w:rsidRPr="004A5CD0" w:rsidRDefault="000276AB" w:rsidP="004A5CD0">
      <w:pPr>
        <w:spacing w:after="0"/>
        <w:rPr>
          <w:color w:val="FFFFFF"/>
          <w:lang w:val="en-US"/>
        </w:rPr>
      </w:pPr>
      <w:r>
        <w:rPr>
          <w:lang w:val="en-US"/>
        </w:rPr>
        <w:t xml:space="preserve">7. </w:t>
      </w:r>
      <w:proofErr w:type="spellStart"/>
      <w:r w:rsidRPr="004A5CD0">
        <w:rPr>
          <w:lang w:val="en-US"/>
        </w:rPr>
        <w:t>Troyebortnoye</w:t>
      </w:r>
      <w:proofErr w:type="spellEnd"/>
    </w:p>
    <w:p w14:paraId="3F81E70C" w14:textId="77777777" w:rsidR="00AC7F54" w:rsidRDefault="000276AB">
      <w:pPr>
        <w:spacing w:after="0"/>
        <w:rPr>
          <w:lang w:val="en-US"/>
        </w:rPr>
      </w:pPr>
      <w:r>
        <w:rPr>
          <w:lang w:val="en-US"/>
        </w:rPr>
        <w:t xml:space="preserve">8. </w:t>
      </w:r>
      <w:proofErr w:type="spellStart"/>
      <w:r>
        <w:rPr>
          <w:lang w:val="en-US"/>
        </w:rPr>
        <w:t>Sudzha</w:t>
      </w:r>
      <w:proofErr w:type="spellEnd"/>
    </w:p>
    <w:p w14:paraId="758987AE" w14:textId="77777777" w:rsidR="00AC7F54" w:rsidRDefault="000276AB">
      <w:pPr>
        <w:spacing w:after="0"/>
        <w:rPr>
          <w:lang w:val="en-US"/>
        </w:rPr>
      </w:pPr>
      <w:r>
        <w:rPr>
          <w:lang w:val="en-US"/>
        </w:rPr>
        <w:t xml:space="preserve">9. </w:t>
      </w:r>
      <w:proofErr w:type="spellStart"/>
      <w:r>
        <w:rPr>
          <w:lang w:val="en-US"/>
        </w:rPr>
        <w:t>Nekhoteyevka</w:t>
      </w:r>
      <w:proofErr w:type="spellEnd"/>
    </w:p>
    <w:p w14:paraId="382713A0" w14:textId="77777777" w:rsidR="00AC7F54" w:rsidRDefault="000276AB">
      <w:pPr>
        <w:spacing w:after="0"/>
        <w:rPr>
          <w:lang w:val="en-US"/>
        </w:rPr>
      </w:pPr>
      <w:r>
        <w:rPr>
          <w:lang w:val="en-US"/>
        </w:rPr>
        <w:t xml:space="preserve">10. </w:t>
      </w:r>
      <w:proofErr w:type="spellStart"/>
      <w:r>
        <w:rPr>
          <w:lang w:val="en-US"/>
        </w:rPr>
        <w:t>Novy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Yurkovich</w:t>
      </w:r>
      <w:proofErr w:type="spellEnd"/>
    </w:p>
    <w:p w14:paraId="4E28ACE1" w14:textId="77777777" w:rsidR="00AC7F54" w:rsidRDefault="00AC7F54">
      <w:pPr>
        <w:spacing w:after="0"/>
        <w:rPr>
          <w:lang w:val="en-US"/>
        </w:rPr>
      </w:pPr>
    </w:p>
    <w:p w14:paraId="097CFFB8" w14:textId="42287E33" w:rsidR="00AC7F54" w:rsidRPr="00D656A5" w:rsidRDefault="004A5CD0" w:rsidP="00D656A5">
      <w:pPr>
        <w:spacing w:after="0"/>
        <w:jc w:val="center"/>
        <w:rPr>
          <w:b/>
          <w:bCs/>
          <w:color w:val="FFFFFF"/>
          <w:lang w:val="en-US"/>
        </w:rPr>
      </w:pPr>
      <w:r w:rsidRPr="00D656A5">
        <w:rPr>
          <w:b/>
          <w:bCs/>
          <w:lang w:val="pl-PL"/>
        </w:rPr>
        <w:t>Rosyjsko-mongolski odcinek granicy państwowej</w:t>
      </w:r>
    </w:p>
    <w:p w14:paraId="1B6AF05E" w14:textId="77777777" w:rsidR="00AC7F54" w:rsidRDefault="00AC7F54">
      <w:pPr>
        <w:spacing w:after="0"/>
        <w:rPr>
          <w:lang w:val="en-US"/>
        </w:rPr>
      </w:pPr>
    </w:p>
    <w:p w14:paraId="7093F44D" w14:textId="55313A66" w:rsidR="00AC7F54" w:rsidRPr="00D656A5" w:rsidRDefault="000276AB" w:rsidP="00D656A5">
      <w:pPr>
        <w:spacing w:after="0"/>
        <w:rPr>
          <w:color w:val="FFFFFF"/>
          <w:lang w:val="en-US"/>
        </w:rPr>
      </w:pPr>
      <w:r>
        <w:rPr>
          <w:lang w:val="en-US"/>
        </w:rPr>
        <w:t xml:space="preserve">11. </w:t>
      </w:r>
      <w:proofErr w:type="spellStart"/>
      <w:r w:rsidR="004A5CD0" w:rsidRPr="00D656A5">
        <w:rPr>
          <w:lang w:val="pl-PL"/>
        </w:rPr>
        <w:t>Kyakhta</w:t>
      </w:r>
      <w:proofErr w:type="spellEnd"/>
    </w:p>
    <w:p w14:paraId="771029FA" w14:textId="77777777" w:rsidR="00AC7F54" w:rsidRDefault="00AC7F54">
      <w:pPr>
        <w:spacing w:after="0"/>
        <w:rPr>
          <w:lang w:val="en-US"/>
        </w:rPr>
      </w:pPr>
    </w:p>
    <w:p w14:paraId="42274D56" w14:textId="21CF73AB" w:rsidR="00AC7F54" w:rsidRPr="00D656A5" w:rsidRDefault="004A5CD0" w:rsidP="00D656A5">
      <w:pPr>
        <w:spacing w:after="0"/>
        <w:jc w:val="center"/>
        <w:rPr>
          <w:b/>
          <w:bCs/>
          <w:color w:val="FFFFFF"/>
          <w:lang w:val="en-US"/>
        </w:rPr>
      </w:pPr>
      <w:r w:rsidRPr="00D656A5">
        <w:rPr>
          <w:b/>
          <w:bCs/>
          <w:lang w:val="pl-PL"/>
        </w:rPr>
        <w:t>Rosyjsko-azerbejdżański odcinek granicy państwowej</w:t>
      </w:r>
    </w:p>
    <w:p w14:paraId="78CEBD45" w14:textId="77777777" w:rsidR="00AC7F54" w:rsidRDefault="00AC7F54">
      <w:pPr>
        <w:spacing w:after="0"/>
        <w:rPr>
          <w:lang w:val="en-US"/>
        </w:rPr>
      </w:pPr>
    </w:p>
    <w:p w14:paraId="2E4008E3" w14:textId="2CBF2800" w:rsidR="00AC7F54" w:rsidRPr="00D656A5" w:rsidRDefault="000276AB" w:rsidP="00D656A5">
      <w:pPr>
        <w:spacing w:after="0"/>
        <w:rPr>
          <w:color w:val="FFFFFF"/>
          <w:lang w:val="en-US"/>
        </w:rPr>
      </w:pPr>
      <w:r>
        <w:rPr>
          <w:lang w:val="en-US"/>
        </w:rPr>
        <w:t xml:space="preserve">12. </w:t>
      </w:r>
      <w:proofErr w:type="spellStart"/>
      <w:r w:rsidR="004A5CD0" w:rsidRPr="00D656A5">
        <w:rPr>
          <w:lang w:val="pl-PL"/>
        </w:rPr>
        <w:t>Yarag-Kazmalyar</w:t>
      </w:r>
      <w:proofErr w:type="spellEnd"/>
    </w:p>
    <w:p w14:paraId="69A1BA03" w14:textId="77777777" w:rsidR="00AC7F54" w:rsidRDefault="00AC7F54">
      <w:pPr>
        <w:spacing w:after="0"/>
        <w:rPr>
          <w:lang w:val="en-US"/>
        </w:rPr>
      </w:pPr>
    </w:p>
    <w:p w14:paraId="7C6A0537" w14:textId="70113945" w:rsidR="00AC7F54" w:rsidRPr="00D656A5" w:rsidRDefault="004A5CD0" w:rsidP="00D656A5">
      <w:pPr>
        <w:spacing w:after="0"/>
        <w:jc w:val="center"/>
        <w:rPr>
          <w:b/>
          <w:bCs/>
          <w:color w:val="FFFFFF"/>
          <w:lang w:val="en-US"/>
        </w:rPr>
      </w:pPr>
      <w:r w:rsidRPr="00D656A5">
        <w:rPr>
          <w:b/>
          <w:bCs/>
          <w:lang w:val="pl-PL"/>
        </w:rPr>
        <w:t>Rosyjsko-gruziński odcinek granicy państwowej</w:t>
      </w:r>
    </w:p>
    <w:p w14:paraId="0A57000D" w14:textId="77777777" w:rsidR="00AC7F54" w:rsidRDefault="00AC7F54">
      <w:pPr>
        <w:spacing w:after="0"/>
        <w:rPr>
          <w:lang w:val="en-US"/>
        </w:rPr>
      </w:pPr>
    </w:p>
    <w:p w14:paraId="46A9A9F2" w14:textId="21594FF5" w:rsidR="00AC7F54" w:rsidRPr="00D656A5" w:rsidRDefault="000276AB" w:rsidP="00D656A5">
      <w:pPr>
        <w:spacing w:after="0"/>
        <w:rPr>
          <w:color w:val="FFFFFF"/>
          <w:lang w:val="en-US"/>
        </w:rPr>
      </w:pPr>
      <w:r>
        <w:rPr>
          <w:lang w:val="en-US"/>
        </w:rPr>
        <w:t xml:space="preserve">13. </w:t>
      </w:r>
      <w:proofErr w:type="spellStart"/>
      <w:r w:rsidR="004A5CD0" w:rsidRPr="00D656A5">
        <w:rPr>
          <w:lang w:val="pl-PL"/>
        </w:rPr>
        <w:t>Verkhny</w:t>
      </w:r>
      <w:proofErr w:type="spellEnd"/>
      <w:r w:rsidR="004A5CD0" w:rsidRPr="00D656A5">
        <w:rPr>
          <w:lang w:val="pl-PL"/>
        </w:rPr>
        <w:t xml:space="preserve"> Lars</w:t>
      </w:r>
    </w:p>
    <w:p w14:paraId="75E97DBB" w14:textId="77777777" w:rsidR="00AC7F54" w:rsidRDefault="00AC7F54">
      <w:pPr>
        <w:spacing w:after="0"/>
        <w:rPr>
          <w:lang w:val="en-US"/>
        </w:rPr>
      </w:pPr>
    </w:p>
    <w:p w14:paraId="19896074" w14:textId="593283A5" w:rsidR="00AC7F54" w:rsidRPr="00D656A5" w:rsidRDefault="004A5CD0" w:rsidP="00D656A5">
      <w:pPr>
        <w:spacing w:after="0"/>
        <w:jc w:val="center"/>
        <w:rPr>
          <w:b/>
          <w:bCs/>
          <w:color w:val="FFFFFF"/>
          <w:lang w:val="en-US"/>
        </w:rPr>
      </w:pPr>
      <w:r w:rsidRPr="00D656A5">
        <w:rPr>
          <w:b/>
          <w:bCs/>
          <w:lang w:val="pl-PL"/>
        </w:rPr>
        <w:t>II.</w:t>
      </w:r>
      <w:r w:rsidR="000276AB">
        <w:rPr>
          <w:b/>
          <w:bCs/>
          <w:lang w:val="en-US"/>
        </w:rPr>
        <w:t xml:space="preserve"> </w:t>
      </w:r>
      <w:r w:rsidRPr="00D656A5">
        <w:rPr>
          <w:b/>
          <w:bCs/>
          <w:lang w:val="pl-PL"/>
        </w:rPr>
        <w:t>Kolejowe przejścia graniczne na granicy państwowej Federacji Rosyjskiej</w:t>
      </w:r>
    </w:p>
    <w:p w14:paraId="4645FCCF" w14:textId="77777777" w:rsidR="00AC7F54" w:rsidRDefault="00AC7F54">
      <w:pPr>
        <w:spacing w:after="0"/>
        <w:jc w:val="center"/>
        <w:rPr>
          <w:b/>
          <w:bCs/>
          <w:lang w:val="en-US"/>
        </w:rPr>
      </w:pPr>
    </w:p>
    <w:p w14:paraId="060073A9" w14:textId="20475B30" w:rsidR="00AC7F54" w:rsidRPr="00D656A5" w:rsidRDefault="004A5CD0" w:rsidP="00D656A5">
      <w:pPr>
        <w:spacing w:after="0"/>
        <w:jc w:val="center"/>
        <w:rPr>
          <w:b/>
          <w:bCs/>
          <w:color w:val="FFFFFF"/>
          <w:lang w:val="en-US"/>
        </w:rPr>
      </w:pPr>
      <w:r w:rsidRPr="00D656A5">
        <w:rPr>
          <w:b/>
          <w:bCs/>
          <w:lang w:val="pl-PL"/>
        </w:rPr>
        <w:t>Rosyjsko-fiński odcinek granicy państwowej</w:t>
      </w:r>
    </w:p>
    <w:p w14:paraId="5A61C16E" w14:textId="77777777" w:rsidR="00AC7F54" w:rsidRDefault="00AC7F54">
      <w:pPr>
        <w:spacing w:after="0"/>
        <w:rPr>
          <w:lang w:val="en-US"/>
        </w:rPr>
      </w:pPr>
    </w:p>
    <w:p w14:paraId="73468B26" w14:textId="516E758F" w:rsidR="00AC7F54" w:rsidRPr="00D656A5" w:rsidRDefault="000276AB" w:rsidP="00D656A5">
      <w:pPr>
        <w:spacing w:after="0"/>
        <w:rPr>
          <w:color w:val="FFFFFF"/>
          <w:lang w:val="en-US"/>
        </w:rPr>
      </w:pPr>
      <w:r>
        <w:rPr>
          <w:lang w:val="en-US"/>
        </w:rPr>
        <w:t xml:space="preserve">14. </w:t>
      </w:r>
      <w:proofErr w:type="spellStart"/>
      <w:r w:rsidR="004A5CD0" w:rsidRPr="00D656A5">
        <w:rPr>
          <w:lang w:val="pl-PL"/>
        </w:rPr>
        <w:t>Buslovskaya</w:t>
      </w:r>
      <w:proofErr w:type="spellEnd"/>
    </w:p>
    <w:p w14:paraId="74552A1C" w14:textId="77777777" w:rsidR="00AC7F54" w:rsidRDefault="00AC7F54">
      <w:pPr>
        <w:spacing w:after="0"/>
        <w:rPr>
          <w:lang w:val="en-US"/>
        </w:rPr>
      </w:pPr>
    </w:p>
    <w:p w14:paraId="023D7760" w14:textId="573A9CE9" w:rsidR="00AC7F54" w:rsidRPr="00D656A5" w:rsidRDefault="004A5CD0" w:rsidP="00D656A5">
      <w:pPr>
        <w:spacing w:after="0"/>
        <w:jc w:val="center"/>
        <w:rPr>
          <w:b/>
          <w:bCs/>
          <w:color w:val="FFFFFF"/>
          <w:lang w:val="en-US"/>
        </w:rPr>
      </w:pPr>
      <w:r w:rsidRPr="00D656A5">
        <w:rPr>
          <w:b/>
          <w:bCs/>
          <w:lang w:val="pl-PL"/>
        </w:rPr>
        <w:lastRenderedPageBreak/>
        <w:t>Rosyjsko-estoński odcinek granicy państwowej</w:t>
      </w:r>
    </w:p>
    <w:p w14:paraId="0B195374" w14:textId="77777777" w:rsidR="00AC7F54" w:rsidRDefault="00AC7F54">
      <w:pPr>
        <w:spacing w:after="0"/>
        <w:rPr>
          <w:lang w:val="en-US"/>
        </w:rPr>
      </w:pPr>
    </w:p>
    <w:p w14:paraId="65A337BF" w14:textId="3C5FAD14" w:rsidR="00AC7F54" w:rsidRPr="00D656A5" w:rsidRDefault="000276AB" w:rsidP="00D656A5">
      <w:pPr>
        <w:spacing w:after="0"/>
        <w:rPr>
          <w:color w:val="FFFFFF"/>
          <w:lang w:val="en-US"/>
        </w:rPr>
      </w:pPr>
      <w:r>
        <w:rPr>
          <w:lang w:val="en-US"/>
        </w:rPr>
        <w:t xml:space="preserve">15. </w:t>
      </w:r>
      <w:proofErr w:type="spellStart"/>
      <w:r w:rsidR="004A5CD0" w:rsidRPr="00D656A5">
        <w:rPr>
          <w:lang w:val="pl-PL"/>
        </w:rPr>
        <w:t>Pechory-Pskovskiye</w:t>
      </w:r>
      <w:proofErr w:type="spellEnd"/>
    </w:p>
    <w:p w14:paraId="419E8A78" w14:textId="77777777" w:rsidR="00AC7F54" w:rsidRDefault="00AC7F54">
      <w:pPr>
        <w:spacing w:after="0"/>
        <w:rPr>
          <w:lang w:val="en-US"/>
        </w:rPr>
      </w:pPr>
    </w:p>
    <w:p w14:paraId="7A330451" w14:textId="636B2F50" w:rsidR="00AC7F54" w:rsidRPr="00D656A5" w:rsidRDefault="004A5CD0" w:rsidP="00D656A5">
      <w:pPr>
        <w:spacing w:after="0"/>
        <w:jc w:val="center"/>
        <w:rPr>
          <w:b/>
          <w:bCs/>
          <w:color w:val="FFFFFF"/>
          <w:lang w:val="en-US"/>
        </w:rPr>
      </w:pPr>
      <w:r w:rsidRPr="00D656A5">
        <w:rPr>
          <w:b/>
          <w:bCs/>
          <w:lang w:val="pl-PL"/>
        </w:rPr>
        <w:t>Rosyjsko-łotewski odcinek granicy państwowej</w:t>
      </w:r>
    </w:p>
    <w:p w14:paraId="123998C1" w14:textId="77777777" w:rsidR="00AC7F54" w:rsidRDefault="00AC7F54">
      <w:pPr>
        <w:spacing w:after="0"/>
        <w:rPr>
          <w:lang w:val="en-US"/>
        </w:rPr>
      </w:pPr>
    </w:p>
    <w:p w14:paraId="46A5EB5F" w14:textId="65414FAC" w:rsidR="00AC7F54" w:rsidRPr="00D656A5" w:rsidRDefault="000276AB" w:rsidP="00D656A5">
      <w:pPr>
        <w:spacing w:after="0"/>
        <w:rPr>
          <w:color w:val="FFFFFF"/>
          <w:lang w:val="en-US"/>
        </w:rPr>
      </w:pPr>
      <w:r>
        <w:rPr>
          <w:lang w:val="en-US"/>
        </w:rPr>
        <w:t xml:space="preserve">16. </w:t>
      </w:r>
      <w:proofErr w:type="spellStart"/>
      <w:r w:rsidR="004A5CD0" w:rsidRPr="00D656A5">
        <w:rPr>
          <w:lang w:val="pl-PL"/>
        </w:rPr>
        <w:t>Sebezh</w:t>
      </w:r>
      <w:proofErr w:type="spellEnd"/>
    </w:p>
    <w:p w14:paraId="66436B62" w14:textId="77777777" w:rsidR="00AC7F54" w:rsidRDefault="00AC7F54">
      <w:pPr>
        <w:spacing w:after="0"/>
        <w:rPr>
          <w:lang w:val="en-US"/>
        </w:rPr>
      </w:pPr>
    </w:p>
    <w:p w14:paraId="437B8091" w14:textId="61B12CD1" w:rsidR="00AC7F54" w:rsidRPr="00D656A5" w:rsidRDefault="004A5CD0" w:rsidP="00D656A5">
      <w:pPr>
        <w:spacing w:after="0"/>
        <w:jc w:val="center"/>
        <w:rPr>
          <w:b/>
          <w:bCs/>
          <w:color w:val="FFFFFF"/>
          <w:lang w:val="en-US"/>
        </w:rPr>
      </w:pPr>
      <w:r w:rsidRPr="00D656A5">
        <w:rPr>
          <w:b/>
          <w:bCs/>
          <w:lang w:val="pl-PL"/>
        </w:rPr>
        <w:t>Rosyjsko-ukraiński odcinek granicy państwowej</w:t>
      </w:r>
    </w:p>
    <w:p w14:paraId="74001F14" w14:textId="77777777" w:rsidR="00AC7F54" w:rsidRDefault="00AC7F54">
      <w:pPr>
        <w:spacing w:after="0"/>
        <w:rPr>
          <w:lang w:val="en-US"/>
        </w:rPr>
      </w:pPr>
    </w:p>
    <w:p w14:paraId="43B52B64" w14:textId="5F04124E" w:rsidR="00AC7F54" w:rsidRPr="00D656A5" w:rsidRDefault="000276AB" w:rsidP="00D656A5">
      <w:pPr>
        <w:spacing w:after="0"/>
        <w:rPr>
          <w:color w:val="FFFFFF"/>
          <w:lang w:val="en-US"/>
        </w:rPr>
      </w:pPr>
      <w:r>
        <w:rPr>
          <w:lang w:val="en-US"/>
        </w:rPr>
        <w:t xml:space="preserve">17. </w:t>
      </w:r>
      <w:proofErr w:type="spellStart"/>
      <w:r w:rsidR="004A5CD0" w:rsidRPr="00D656A5">
        <w:rPr>
          <w:lang w:val="pl-PL"/>
        </w:rPr>
        <w:t>Belgorod</w:t>
      </w:r>
      <w:proofErr w:type="spellEnd"/>
    </w:p>
    <w:p w14:paraId="184E6F2D" w14:textId="77777777" w:rsidR="00AC7F54" w:rsidRDefault="00AC7F54">
      <w:pPr>
        <w:spacing w:after="0"/>
        <w:rPr>
          <w:lang w:val="en-US"/>
        </w:rPr>
      </w:pPr>
    </w:p>
    <w:p w14:paraId="140BCEA4" w14:textId="212F516F" w:rsidR="00AC7F54" w:rsidRPr="00D656A5" w:rsidRDefault="004A5CD0" w:rsidP="00D656A5">
      <w:pPr>
        <w:spacing w:after="0"/>
        <w:jc w:val="center"/>
        <w:rPr>
          <w:b/>
          <w:bCs/>
          <w:color w:val="FFFFFF"/>
          <w:lang w:val="en-US"/>
        </w:rPr>
      </w:pPr>
      <w:r w:rsidRPr="00D656A5">
        <w:rPr>
          <w:b/>
          <w:bCs/>
          <w:lang w:val="pl-PL"/>
        </w:rPr>
        <w:t>Rosyjsko-chiński odcinek granicy państwowej</w:t>
      </w:r>
    </w:p>
    <w:p w14:paraId="24033362" w14:textId="77777777" w:rsidR="00AC7F54" w:rsidRDefault="00AC7F54">
      <w:pPr>
        <w:spacing w:after="0"/>
        <w:rPr>
          <w:lang w:val="en-US"/>
        </w:rPr>
      </w:pPr>
    </w:p>
    <w:p w14:paraId="29D70D38" w14:textId="40390C89" w:rsidR="00AC7F54" w:rsidRPr="00D656A5" w:rsidRDefault="000276AB" w:rsidP="00D656A5">
      <w:pPr>
        <w:spacing w:after="0"/>
        <w:rPr>
          <w:color w:val="FFFFFF"/>
          <w:lang w:val="en-US"/>
        </w:rPr>
      </w:pPr>
      <w:r>
        <w:rPr>
          <w:lang w:val="en-US"/>
        </w:rPr>
        <w:t xml:space="preserve">18. </w:t>
      </w:r>
      <w:proofErr w:type="spellStart"/>
      <w:r w:rsidR="004A5CD0" w:rsidRPr="00D656A5">
        <w:rPr>
          <w:lang w:val="pl-PL"/>
        </w:rPr>
        <w:t>Zabajkalsk</w:t>
      </w:r>
      <w:proofErr w:type="spellEnd"/>
      <w:r w:rsidR="004A5CD0" w:rsidRPr="00D656A5">
        <w:rPr>
          <w:lang w:val="pl-PL"/>
        </w:rPr>
        <w:t xml:space="preserve"> (strefa kontroli celnej znajduje się na stacji kolejowej </w:t>
      </w:r>
      <w:proofErr w:type="spellStart"/>
      <w:r w:rsidR="004A5CD0" w:rsidRPr="00D656A5">
        <w:rPr>
          <w:lang w:val="pl-PL"/>
        </w:rPr>
        <w:t>Zabajkalsk</w:t>
      </w:r>
      <w:proofErr w:type="spellEnd"/>
      <w:r w:rsidR="004A5CD0" w:rsidRPr="00D656A5">
        <w:rPr>
          <w:lang w:val="pl-PL"/>
        </w:rPr>
        <w:t>)</w:t>
      </w:r>
    </w:p>
    <w:p w14:paraId="3A22F649" w14:textId="77777777" w:rsidR="00AC7F54" w:rsidRDefault="00AC7F54">
      <w:pPr>
        <w:spacing w:after="0"/>
        <w:rPr>
          <w:lang w:val="en-US"/>
        </w:rPr>
      </w:pPr>
    </w:p>
    <w:p w14:paraId="6A4F194C" w14:textId="41103A8F" w:rsidR="00AC7F54" w:rsidRPr="00D656A5" w:rsidRDefault="004A5CD0" w:rsidP="00D656A5">
      <w:pPr>
        <w:spacing w:after="0"/>
        <w:jc w:val="center"/>
        <w:rPr>
          <w:b/>
          <w:bCs/>
          <w:color w:val="FFFFFF"/>
          <w:lang w:val="en-US"/>
        </w:rPr>
      </w:pPr>
      <w:r w:rsidRPr="00D656A5">
        <w:rPr>
          <w:b/>
          <w:bCs/>
          <w:lang w:val="pl-PL"/>
        </w:rPr>
        <w:t>III.</w:t>
      </w:r>
      <w:r w:rsidR="000276AB">
        <w:rPr>
          <w:b/>
          <w:bCs/>
          <w:lang w:val="en-US"/>
        </w:rPr>
        <w:t xml:space="preserve"> </w:t>
      </w:r>
      <w:r w:rsidRPr="00D656A5">
        <w:rPr>
          <w:b/>
          <w:bCs/>
          <w:lang w:val="pl-PL"/>
        </w:rPr>
        <w:t>Stałe i mobilne graniczne punkty kontrolne</w:t>
      </w:r>
    </w:p>
    <w:p w14:paraId="778A5D16" w14:textId="77777777" w:rsidR="00AC7F54" w:rsidRDefault="00AC7F54">
      <w:pPr>
        <w:spacing w:after="0"/>
        <w:rPr>
          <w:lang w:val="en-US"/>
        </w:rPr>
      </w:pPr>
    </w:p>
    <w:p w14:paraId="12220517" w14:textId="64C0E028" w:rsidR="00AC7F54" w:rsidRPr="00D656A5" w:rsidRDefault="004A5CD0" w:rsidP="00D656A5">
      <w:pPr>
        <w:spacing w:after="0"/>
        <w:jc w:val="center"/>
        <w:rPr>
          <w:b/>
          <w:bCs/>
          <w:color w:val="FFFFFF"/>
          <w:lang w:val="en-US"/>
        </w:rPr>
      </w:pPr>
      <w:r w:rsidRPr="00D656A5">
        <w:rPr>
          <w:b/>
          <w:bCs/>
          <w:lang w:val="pl-PL"/>
        </w:rPr>
        <w:t>Rosyjsko-białoruski odcinek granicy państwowej</w:t>
      </w:r>
    </w:p>
    <w:p w14:paraId="3E29ECA4" w14:textId="77777777" w:rsidR="00AC7F54" w:rsidRDefault="00AC7F54">
      <w:pPr>
        <w:spacing w:after="0"/>
        <w:rPr>
          <w:lang w:val="en-US"/>
        </w:rPr>
      </w:pPr>
    </w:p>
    <w:p w14:paraId="69682CA3" w14:textId="5E6E9F33" w:rsidR="00AC7F54" w:rsidRPr="00D656A5" w:rsidRDefault="000276AB" w:rsidP="00D656A5">
      <w:pPr>
        <w:spacing w:after="0"/>
        <w:jc w:val="both"/>
        <w:rPr>
          <w:color w:val="FFFFFF"/>
          <w:lang w:val="en-US"/>
        </w:rPr>
      </w:pPr>
      <w:r>
        <w:rPr>
          <w:lang w:val="en-US"/>
        </w:rPr>
        <w:t xml:space="preserve">19. </w:t>
      </w:r>
      <w:proofErr w:type="spellStart"/>
      <w:r w:rsidR="004A5CD0" w:rsidRPr="00D656A5">
        <w:rPr>
          <w:lang w:val="pl-PL"/>
        </w:rPr>
        <w:t>Krasnoe</w:t>
      </w:r>
      <w:proofErr w:type="spellEnd"/>
      <w:r w:rsidR="004A5CD0" w:rsidRPr="00D656A5">
        <w:rPr>
          <w:lang w:val="pl-PL"/>
        </w:rPr>
        <w:t xml:space="preserve"> (456 km autostrady białoruskiej M-1)</w:t>
      </w:r>
    </w:p>
    <w:p w14:paraId="5C8559FB" w14:textId="6E927867" w:rsidR="00AC7F54" w:rsidRPr="00D656A5" w:rsidRDefault="000276AB" w:rsidP="00D656A5">
      <w:pPr>
        <w:spacing w:after="0"/>
        <w:jc w:val="both"/>
        <w:rPr>
          <w:color w:val="FFFFFF"/>
          <w:lang w:val="en-US"/>
        </w:rPr>
      </w:pPr>
      <w:r>
        <w:rPr>
          <w:lang w:val="en-US"/>
        </w:rPr>
        <w:t xml:space="preserve">20. </w:t>
      </w:r>
      <w:proofErr w:type="spellStart"/>
      <w:r w:rsidR="004A5CD0" w:rsidRPr="00D656A5">
        <w:rPr>
          <w:lang w:val="pl-PL"/>
        </w:rPr>
        <w:t>Rudnya</w:t>
      </w:r>
      <w:proofErr w:type="spellEnd"/>
      <w:r w:rsidR="004A5CD0" w:rsidRPr="00D656A5">
        <w:rPr>
          <w:lang w:val="pl-PL"/>
        </w:rPr>
        <w:t xml:space="preserve"> (448 km autostrady A-141 (R-120) „Orzeł – Brańsk - Smoleńsk – granica z Republiką Białorusi”)</w:t>
      </w:r>
    </w:p>
    <w:p w14:paraId="02D9DA30" w14:textId="26AE05FA" w:rsidR="00AC7F54" w:rsidRPr="00D656A5" w:rsidRDefault="000276AB" w:rsidP="00D656A5">
      <w:pPr>
        <w:spacing w:after="0"/>
        <w:jc w:val="both"/>
        <w:rPr>
          <w:color w:val="FFFFFF"/>
          <w:lang w:val="en-US"/>
        </w:rPr>
      </w:pPr>
      <w:r>
        <w:rPr>
          <w:lang w:val="en-US"/>
        </w:rPr>
        <w:t xml:space="preserve">21. </w:t>
      </w:r>
      <w:r w:rsidR="004A5CD0" w:rsidRPr="00D656A5">
        <w:rPr>
          <w:lang w:val="pl-PL"/>
        </w:rPr>
        <w:t xml:space="preserve">Krasny Kamen (220 km autostrady A-240 (M13) „Brańsk – </w:t>
      </w:r>
      <w:proofErr w:type="spellStart"/>
      <w:r w:rsidR="004A5CD0" w:rsidRPr="00D656A5">
        <w:rPr>
          <w:lang w:val="pl-PL"/>
        </w:rPr>
        <w:t>Nowozybkow</w:t>
      </w:r>
      <w:proofErr w:type="spellEnd"/>
      <w:r w:rsidR="004A5CD0" w:rsidRPr="00D656A5">
        <w:rPr>
          <w:lang w:val="pl-PL"/>
        </w:rPr>
        <w:t xml:space="preserve"> – granica z Republiką Białorusi”)</w:t>
      </w:r>
    </w:p>
    <w:p w14:paraId="7A941B68" w14:textId="77777777" w:rsidR="00AC7F54" w:rsidRDefault="00AC7F54">
      <w:pPr>
        <w:spacing w:after="0"/>
        <w:rPr>
          <w:lang w:val="en-US"/>
        </w:rPr>
      </w:pPr>
    </w:p>
    <w:p w14:paraId="1EEC58ED" w14:textId="07A301F1" w:rsidR="00AC7F54" w:rsidRPr="00D656A5" w:rsidRDefault="004A5CD0" w:rsidP="00D656A5">
      <w:pPr>
        <w:spacing w:after="0"/>
        <w:jc w:val="center"/>
        <w:rPr>
          <w:b/>
          <w:bCs/>
          <w:color w:val="FFFFFF"/>
          <w:lang w:val="en-US"/>
        </w:rPr>
      </w:pPr>
      <w:r w:rsidRPr="00D656A5">
        <w:rPr>
          <w:b/>
          <w:bCs/>
          <w:lang w:val="pl-PL"/>
        </w:rPr>
        <w:t>Rosyjsko-kazachski odcinek granicy państwowej</w:t>
      </w:r>
    </w:p>
    <w:p w14:paraId="6C1C351E" w14:textId="77777777" w:rsidR="00AC7F54" w:rsidRDefault="00AC7F54">
      <w:pPr>
        <w:spacing w:after="0"/>
        <w:jc w:val="both"/>
        <w:rPr>
          <w:lang w:val="en-US"/>
        </w:rPr>
      </w:pPr>
    </w:p>
    <w:p w14:paraId="112EA282" w14:textId="4FDC1BF9" w:rsidR="00AC7F54" w:rsidRPr="00D656A5" w:rsidRDefault="000276AB" w:rsidP="00D656A5">
      <w:pPr>
        <w:spacing w:after="0"/>
        <w:jc w:val="both"/>
        <w:rPr>
          <w:color w:val="FFFFFF"/>
          <w:lang w:val="en-US"/>
        </w:rPr>
      </w:pPr>
      <w:r>
        <w:rPr>
          <w:lang w:val="en-US"/>
        </w:rPr>
        <w:t xml:space="preserve">22. </w:t>
      </w:r>
      <w:proofErr w:type="spellStart"/>
      <w:r w:rsidR="004A5CD0" w:rsidRPr="00D656A5">
        <w:rPr>
          <w:lang w:val="pl-PL"/>
        </w:rPr>
        <w:t>Mashtakovo</w:t>
      </w:r>
      <w:proofErr w:type="spellEnd"/>
      <w:r w:rsidR="004A5CD0" w:rsidRPr="00D656A5">
        <w:rPr>
          <w:lang w:val="pl-PL"/>
        </w:rPr>
        <w:t xml:space="preserve"> (194 km autostrady A-300 „Samara – </w:t>
      </w:r>
      <w:proofErr w:type="spellStart"/>
      <w:r w:rsidR="004A5CD0" w:rsidRPr="00D656A5">
        <w:rPr>
          <w:lang w:val="pl-PL"/>
        </w:rPr>
        <w:t>Bolshaya</w:t>
      </w:r>
      <w:proofErr w:type="spellEnd"/>
      <w:r w:rsidR="004A5CD0" w:rsidRPr="00D656A5">
        <w:rPr>
          <w:lang w:val="pl-PL"/>
        </w:rPr>
        <w:t xml:space="preserve"> </w:t>
      </w:r>
      <w:proofErr w:type="spellStart"/>
      <w:r w:rsidR="004A5CD0" w:rsidRPr="00D656A5">
        <w:rPr>
          <w:lang w:val="pl-PL"/>
        </w:rPr>
        <w:t>Chernigovka</w:t>
      </w:r>
      <w:proofErr w:type="spellEnd"/>
      <w:r w:rsidR="004A5CD0" w:rsidRPr="00D656A5">
        <w:rPr>
          <w:lang w:val="pl-PL"/>
        </w:rPr>
        <w:t xml:space="preserve">” –– granica z Republiką Kazachstanu, stałe przejście wielograniczne </w:t>
      </w:r>
      <w:proofErr w:type="spellStart"/>
      <w:r w:rsidR="004A5CD0" w:rsidRPr="00D656A5">
        <w:rPr>
          <w:lang w:val="pl-PL"/>
        </w:rPr>
        <w:t>Mashtakovo</w:t>
      </w:r>
      <w:proofErr w:type="spellEnd"/>
      <w:r w:rsidR="004A5CD0" w:rsidRPr="00D656A5">
        <w:rPr>
          <w:lang w:val="pl-PL"/>
        </w:rPr>
        <w:t>)</w:t>
      </w:r>
    </w:p>
    <w:p w14:paraId="451D0A33" w14:textId="49CBCD92" w:rsidR="00AC7F54" w:rsidRPr="00D656A5" w:rsidRDefault="000276AB" w:rsidP="00D656A5">
      <w:pPr>
        <w:spacing w:after="0"/>
        <w:jc w:val="both"/>
        <w:rPr>
          <w:color w:val="FFFFFF"/>
          <w:lang w:val="en-US"/>
        </w:rPr>
      </w:pPr>
      <w:r>
        <w:rPr>
          <w:lang w:val="en-US"/>
        </w:rPr>
        <w:t xml:space="preserve">23. </w:t>
      </w:r>
      <w:proofErr w:type="spellStart"/>
      <w:r w:rsidR="004A5CD0" w:rsidRPr="00D656A5">
        <w:rPr>
          <w:lang w:val="pl-PL"/>
        </w:rPr>
        <w:t>Bugristoye</w:t>
      </w:r>
      <w:proofErr w:type="spellEnd"/>
      <w:r w:rsidR="004A5CD0" w:rsidRPr="00D656A5">
        <w:rPr>
          <w:lang w:val="pl-PL"/>
        </w:rPr>
        <w:t xml:space="preserve"> (147 km </w:t>
      </w:r>
      <w:r w:rsidR="00D656A5" w:rsidRPr="00D656A5">
        <w:rPr>
          <w:lang w:val="pl-PL"/>
        </w:rPr>
        <w:t xml:space="preserve">drogi </w:t>
      </w:r>
      <w:r w:rsidR="004A5CD0" w:rsidRPr="00D656A5">
        <w:rPr>
          <w:lang w:val="pl-PL"/>
        </w:rPr>
        <w:t xml:space="preserve">A-310 „Czelabińsk – </w:t>
      </w:r>
      <w:proofErr w:type="spellStart"/>
      <w:r w:rsidR="004A5CD0" w:rsidRPr="00D656A5">
        <w:rPr>
          <w:lang w:val="pl-PL"/>
        </w:rPr>
        <w:t>Troick</w:t>
      </w:r>
      <w:proofErr w:type="spellEnd"/>
      <w:r w:rsidR="004A5CD0" w:rsidRPr="00D656A5">
        <w:rPr>
          <w:lang w:val="pl-PL"/>
        </w:rPr>
        <w:t xml:space="preserve"> – granica z Republiką Kazachstanu”, stały, drogowy, pasażersko-towarowy, wielostronny punkt kontrolny „</w:t>
      </w:r>
      <w:proofErr w:type="spellStart"/>
      <w:r w:rsidR="004A5CD0" w:rsidRPr="00D656A5">
        <w:rPr>
          <w:lang w:val="pl-PL"/>
        </w:rPr>
        <w:t>Bugristoye</w:t>
      </w:r>
      <w:proofErr w:type="spellEnd"/>
      <w:r w:rsidR="004A5CD0" w:rsidRPr="00D656A5">
        <w:rPr>
          <w:lang w:val="pl-PL"/>
        </w:rPr>
        <w:t>”)</w:t>
      </w:r>
    </w:p>
    <w:p w14:paraId="061D307B" w14:textId="79940718" w:rsidR="00AC7F54" w:rsidRPr="00D656A5" w:rsidRDefault="000276AB" w:rsidP="00D656A5">
      <w:pPr>
        <w:spacing w:after="0"/>
        <w:jc w:val="both"/>
        <w:rPr>
          <w:color w:val="FFFFFF"/>
          <w:lang w:val="en-US"/>
        </w:rPr>
      </w:pPr>
      <w:r>
        <w:rPr>
          <w:lang w:val="en-US"/>
        </w:rPr>
        <w:t xml:space="preserve">24. </w:t>
      </w:r>
      <w:proofErr w:type="spellStart"/>
      <w:r w:rsidR="004A5CD0" w:rsidRPr="00D656A5">
        <w:rPr>
          <w:lang w:val="pl-PL"/>
        </w:rPr>
        <w:t>Petukhovo</w:t>
      </w:r>
      <w:proofErr w:type="spellEnd"/>
      <w:r w:rsidR="004A5CD0" w:rsidRPr="00D656A5">
        <w:rPr>
          <w:lang w:val="pl-PL"/>
        </w:rPr>
        <w:t xml:space="preserve"> (464 km autostrady R-254 „</w:t>
      </w:r>
      <w:proofErr w:type="spellStart"/>
      <w:r w:rsidR="004A5CD0" w:rsidRPr="00D656A5">
        <w:rPr>
          <w:lang w:val="pl-PL"/>
        </w:rPr>
        <w:t>Irtysh</w:t>
      </w:r>
      <w:proofErr w:type="spellEnd"/>
      <w:r w:rsidR="004A5CD0" w:rsidRPr="00D656A5">
        <w:rPr>
          <w:lang w:val="pl-PL"/>
        </w:rPr>
        <w:t>”, stały pasażersko-towarowy punkt kontrolny „</w:t>
      </w:r>
      <w:proofErr w:type="spellStart"/>
      <w:r w:rsidR="004A5CD0" w:rsidRPr="00D656A5">
        <w:rPr>
          <w:lang w:val="pl-PL"/>
        </w:rPr>
        <w:t>Petukhovo</w:t>
      </w:r>
      <w:proofErr w:type="spellEnd"/>
      <w:r w:rsidR="004A5CD0" w:rsidRPr="00D656A5">
        <w:rPr>
          <w:lang w:val="pl-PL"/>
        </w:rPr>
        <w:t>”)</w:t>
      </w:r>
    </w:p>
    <w:p w14:paraId="28D98C04" w14:textId="5FA195AB" w:rsidR="00AC7F54" w:rsidRPr="00D656A5" w:rsidRDefault="000276AB" w:rsidP="00D656A5">
      <w:pPr>
        <w:spacing w:after="0"/>
        <w:jc w:val="both"/>
        <w:rPr>
          <w:color w:val="FFFFFF"/>
          <w:lang w:val="en-US"/>
        </w:rPr>
      </w:pPr>
      <w:r>
        <w:rPr>
          <w:lang w:val="en-US"/>
        </w:rPr>
        <w:t xml:space="preserve">25. </w:t>
      </w:r>
      <w:proofErr w:type="spellStart"/>
      <w:r w:rsidR="004A5CD0" w:rsidRPr="00D656A5">
        <w:rPr>
          <w:lang w:val="pl-PL"/>
        </w:rPr>
        <w:t>Veseloyarsk</w:t>
      </w:r>
      <w:proofErr w:type="spellEnd"/>
      <w:r w:rsidR="004A5CD0" w:rsidRPr="00D656A5">
        <w:rPr>
          <w:lang w:val="pl-PL"/>
        </w:rPr>
        <w:t xml:space="preserve"> (337 km drogi A-322 „</w:t>
      </w:r>
      <w:proofErr w:type="spellStart"/>
      <w:r w:rsidR="004A5CD0" w:rsidRPr="00D656A5">
        <w:rPr>
          <w:lang w:val="pl-PL"/>
        </w:rPr>
        <w:t>Barnaul</w:t>
      </w:r>
      <w:proofErr w:type="spellEnd"/>
      <w:r w:rsidR="004A5CD0" w:rsidRPr="00D656A5">
        <w:rPr>
          <w:lang w:val="pl-PL"/>
        </w:rPr>
        <w:t xml:space="preserve"> – </w:t>
      </w:r>
      <w:proofErr w:type="spellStart"/>
      <w:r w:rsidR="004A5CD0" w:rsidRPr="00D656A5">
        <w:rPr>
          <w:lang w:val="pl-PL"/>
        </w:rPr>
        <w:t>Rubtsovsk</w:t>
      </w:r>
      <w:proofErr w:type="spellEnd"/>
      <w:r w:rsidR="004A5CD0" w:rsidRPr="00D656A5">
        <w:rPr>
          <w:lang w:val="pl-PL"/>
        </w:rPr>
        <w:t xml:space="preserve"> – granica z Republiką Kazachstanu”, stały, drogowy, pasażersko-towarowy, wielostronny punkt kontrolny „</w:t>
      </w:r>
      <w:proofErr w:type="spellStart"/>
      <w:r w:rsidR="004A5CD0" w:rsidRPr="00D656A5">
        <w:rPr>
          <w:lang w:val="pl-PL"/>
        </w:rPr>
        <w:t>Veseloyarsk</w:t>
      </w:r>
      <w:proofErr w:type="spellEnd"/>
      <w:r w:rsidR="004A5CD0" w:rsidRPr="00D656A5">
        <w:rPr>
          <w:lang w:val="pl-PL"/>
        </w:rPr>
        <w:t>”)</w:t>
      </w:r>
    </w:p>
    <w:p w14:paraId="3CDD4B2C" w14:textId="77777777" w:rsidR="00AC7F54" w:rsidRDefault="00AC7F54">
      <w:pPr>
        <w:spacing w:after="0"/>
        <w:rPr>
          <w:lang w:val="en-US"/>
        </w:rPr>
      </w:pPr>
    </w:p>
    <w:p w14:paraId="1099A909" w14:textId="0B2257B3" w:rsidR="00AC7F54" w:rsidRPr="00D656A5" w:rsidRDefault="004A5CD0" w:rsidP="00D656A5">
      <w:pPr>
        <w:spacing w:after="0"/>
        <w:jc w:val="center"/>
        <w:rPr>
          <w:b/>
          <w:bCs/>
          <w:color w:val="FFFFFF"/>
          <w:lang w:val="en-US"/>
        </w:rPr>
      </w:pPr>
      <w:r w:rsidRPr="00D656A5">
        <w:rPr>
          <w:b/>
          <w:bCs/>
          <w:lang w:val="pl-PL"/>
        </w:rPr>
        <w:t>IV.</w:t>
      </w:r>
      <w:r w:rsidR="000276AB">
        <w:rPr>
          <w:b/>
          <w:bCs/>
          <w:lang w:val="en-US"/>
        </w:rPr>
        <w:t xml:space="preserve"> </w:t>
      </w:r>
      <w:r w:rsidRPr="00D656A5">
        <w:rPr>
          <w:b/>
          <w:bCs/>
          <w:lang w:val="pl-PL"/>
        </w:rPr>
        <w:t>Punkty kontrolne na stacjach kolejowych</w:t>
      </w:r>
    </w:p>
    <w:p w14:paraId="71F66DC5" w14:textId="77777777" w:rsidR="00AC7F54" w:rsidRDefault="00AC7F54">
      <w:pPr>
        <w:spacing w:after="0"/>
        <w:rPr>
          <w:lang w:val="en-US"/>
        </w:rPr>
      </w:pPr>
    </w:p>
    <w:p w14:paraId="15DE24EA" w14:textId="57889194" w:rsidR="00AC7F54" w:rsidRPr="00D656A5" w:rsidRDefault="004A5CD0" w:rsidP="00D656A5">
      <w:pPr>
        <w:spacing w:after="0"/>
        <w:jc w:val="center"/>
        <w:rPr>
          <w:b/>
          <w:bCs/>
          <w:color w:val="FFFFFF"/>
          <w:lang w:val="en-US"/>
        </w:rPr>
      </w:pPr>
      <w:r w:rsidRPr="00D656A5">
        <w:rPr>
          <w:b/>
          <w:bCs/>
          <w:lang w:val="pl-PL"/>
        </w:rPr>
        <w:t>Rosyjsko-białoruski odcinek granicy państwowej</w:t>
      </w:r>
    </w:p>
    <w:p w14:paraId="063AF2B6" w14:textId="77777777" w:rsidR="00AC7F54" w:rsidRDefault="00AC7F54">
      <w:pPr>
        <w:spacing w:after="0"/>
        <w:rPr>
          <w:lang w:val="en-US"/>
        </w:rPr>
      </w:pPr>
    </w:p>
    <w:p w14:paraId="1E7DF175" w14:textId="671FE51D" w:rsidR="00AC7F54" w:rsidRPr="00D656A5" w:rsidRDefault="000276AB" w:rsidP="00D656A5">
      <w:pPr>
        <w:spacing w:after="0"/>
        <w:rPr>
          <w:color w:val="FFFFFF"/>
          <w:lang w:val="en-US"/>
        </w:rPr>
      </w:pPr>
      <w:r>
        <w:rPr>
          <w:lang w:val="en-US"/>
        </w:rPr>
        <w:t xml:space="preserve">26. </w:t>
      </w:r>
      <w:r w:rsidR="004A5CD0" w:rsidRPr="00D656A5">
        <w:rPr>
          <w:lang w:val="pl-PL"/>
        </w:rPr>
        <w:t>Smoleńsk-</w:t>
      </w:r>
      <w:proofErr w:type="spellStart"/>
      <w:r w:rsidR="004A5CD0" w:rsidRPr="00D656A5">
        <w:rPr>
          <w:lang w:val="pl-PL"/>
        </w:rPr>
        <w:t>Sorting</w:t>
      </w:r>
      <w:proofErr w:type="spellEnd"/>
    </w:p>
    <w:p w14:paraId="60A4D7F7" w14:textId="626E2BA8" w:rsidR="00AC7F54" w:rsidRPr="00D656A5" w:rsidRDefault="004A5CD0" w:rsidP="00D656A5">
      <w:pPr>
        <w:spacing w:after="0"/>
        <w:jc w:val="center"/>
        <w:rPr>
          <w:b/>
          <w:bCs/>
          <w:color w:val="FFFFFF"/>
          <w:lang w:val="en-US"/>
        </w:rPr>
      </w:pPr>
      <w:r w:rsidRPr="00D656A5">
        <w:rPr>
          <w:b/>
          <w:bCs/>
          <w:lang w:val="pl-PL"/>
        </w:rPr>
        <w:lastRenderedPageBreak/>
        <w:t>Rosyjsko-kazachski odcinek granicy państwowej</w:t>
      </w:r>
    </w:p>
    <w:p w14:paraId="2EFDFCFE" w14:textId="77777777" w:rsidR="00AC7F54" w:rsidRDefault="00AC7F54">
      <w:pPr>
        <w:spacing w:after="0"/>
        <w:rPr>
          <w:lang w:val="en-US"/>
        </w:rPr>
      </w:pPr>
    </w:p>
    <w:p w14:paraId="60DF6314" w14:textId="05D94A5D" w:rsidR="00AC7F54" w:rsidRPr="00D656A5" w:rsidRDefault="000276AB" w:rsidP="00D656A5">
      <w:pPr>
        <w:spacing w:after="0"/>
        <w:rPr>
          <w:color w:val="FFFFFF"/>
        </w:rPr>
      </w:pPr>
      <w:r>
        <w:t xml:space="preserve">27. </w:t>
      </w:r>
      <w:r w:rsidRPr="00D656A5">
        <w:t>Ozinki</w:t>
      </w:r>
    </w:p>
    <w:p w14:paraId="74E8E90E" w14:textId="77777777" w:rsidR="00AC7F54" w:rsidRDefault="000276AB">
      <w:pPr>
        <w:spacing w:after="0"/>
      </w:pPr>
      <w:r>
        <w:t>28. Orsk</w:t>
      </w:r>
    </w:p>
    <w:p w14:paraId="2641A26B" w14:textId="77777777" w:rsidR="00AC7F54" w:rsidRDefault="000276AB">
      <w:pPr>
        <w:spacing w:after="0"/>
      </w:pPr>
      <w:r>
        <w:t>29. Iletsk-1</w:t>
      </w:r>
    </w:p>
    <w:p w14:paraId="3F009EBD" w14:textId="77777777" w:rsidR="00AC7F54" w:rsidRDefault="000276AB">
      <w:pPr>
        <w:spacing w:after="0"/>
      </w:pPr>
      <w:r>
        <w:t>30. Kartaly</w:t>
      </w:r>
    </w:p>
    <w:sectPr w:rsidR="00AC7F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C2282" w14:textId="77777777" w:rsidR="002A76AB" w:rsidRDefault="002A76AB">
      <w:pPr>
        <w:spacing w:after="0"/>
      </w:pPr>
      <w:r>
        <w:separator/>
      </w:r>
    </w:p>
  </w:endnote>
  <w:endnote w:type="continuationSeparator" w:id="0">
    <w:p w14:paraId="31C49DDB" w14:textId="77777777" w:rsidR="002A76AB" w:rsidRDefault="002A7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A1F58" w14:textId="77777777" w:rsidR="001F5341" w:rsidRDefault="001F53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41FE1" w14:textId="77777777" w:rsidR="001F5341" w:rsidRDefault="001F53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72134" w14:textId="77777777" w:rsidR="001F5341" w:rsidRDefault="001F53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E7B46" w14:textId="77777777" w:rsidR="002A76AB" w:rsidRDefault="002A76AB">
      <w:pPr>
        <w:spacing w:after="0"/>
      </w:pPr>
      <w:r>
        <w:separator/>
      </w:r>
    </w:p>
  </w:footnote>
  <w:footnote w:type="continuationSeparator" w:id="0">
    <w:p w14:paraId="643D6B6E" w14:textId="77777777" w:rsidR="002A76AB" w:rsidRDefault="002A76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419A9" w14:textId="77777777" w:rsidR="001F5341" w:rsidRDefault="001F53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806554"/>
      <w:docPartObj>
        <w:docPartGallery w:val="Page Numbers (Top of Page)"/>
        <w:docPartUnique/>
      </w:docPartObj>
    </w:sdtPr>
    <w:sdtEndPr/>
    <w:sdtContent>
      <w:p w14:paraId="42DA07F6" w14:textId="77777777" w:rsidR="00AC7F54" w:rsidRDefault="000276AB">
        <w:pPr>
          <w:pStyle w:val="Nagwek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 w:rsidR="00AA465C">
          <w:rPr>
            <w:noProof/>
            <w:sz w:val="24"/>
            <w:szCs w:val="24"/>
          </w:rPr>
          <w:t>3</w:t>
        </w:r>
        <w:r>
          <w:rPr>
            <w:sz w:val="24"/>
            <w:szCs w:val="24"/>
          </w:rPr>
          <w:fldChar w:fldCharType="end"/>
        </w:r>
      </w:p>
    </w:sdtContent>
  </w:sdt>
  <w:p w14:paraId="41704F05" w14:textId="77777777" w:rsidR="00AC7F54" w:rsidRDefault="00AC7F5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56D15" w14:textId="77777777" w:rsidR="001F5341" w:rsidRDefault="001F53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54"/>
    <w:rsid w:val="000276AB"/>
    <w:rsid w:val="000868C4"/>
    <w:rsid w:val="000C06BB"/>
    <w:rsid w:val="001F5341"/>
    <w:rsid w:val="002407D6"/>
    <w:rsid w:val="002A76AB"/>
    <w:rsid w:val="004A5CD0"/>
    <w:rsid w:val="0068421B"/>
    <w:rsid w:val="00706CD5"/>
    <w:rsid w:val="00AA3D73"/>
    <w:rsid w:val="00AA465C"/>
    <w:rsid w:val="00AC7F54"/>
    <w:rsid w:val="00D656A5"/>
    <w:rsid w:val="00D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8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5B7"/>
    <w:pPr>
      <w:spacing w:after="160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06369"/>
    <w:rPr>
      <w:rFonts w:ascii="Times New Roman" w:hAnsi="Times New Roman"/>
      <w:sz w:val="2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06369"/>
    <w:rPr>
      <w:rFonts w:ascii="Times New Roman" w:hAnsi="Times New Roman"/>
      <w:sz w:val="28"/>
    </w:rPr>
  </w:style>
  <w:style w:type="paragraph" w:customStyle="1" w:styleId="a">
    <w:name w:val="Заголовок"/>
    <w:basedOn w:val="Normalny"/>
    <w:next w:val="Tekstpodstawowy"/>
    <w:qFormat/>
    <w:pPr>
      <w:keepNext/>
      <w:spacing w:before="240" w:after="120"/>
    </w:pPr>
    <w:rPr>
      <w:rFonts w:ascii="Arial" w:eastAsia="Tahoma" w:hAnsi="Arial" w:cs="Droid Sans Devanagari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agwekindeksu">
    <w:name w:val="index heading"/>
    <w:basedOn w:val="Normalny"/>
    <w:qFormat/>
    <w:pPr>
      <w:suppressLineNumbers/>
    </w:pPr>
    <w:rPr>
      <w:rFonts w:cs="Droid Sans Devanagari"/>
    </w:rPr>
  </w:style>
  <w:style w:type="paragraph" w:styleId="Akapitzlist">
    <w:name w:val="List Paragraph"/>
    <w:basedOn w:val="Normalny"/>
    <w:uiPriority w:val="34"/>
    <w:qFormat/>
    <w:rsid w:val="00813330"/>
    <w:pPr>
      <w:spacing w:after="3" w:line="247" w:lineRule="auto"/>
      <w:ind w:left="720" w:firstLine="698"/>
      <w:contextualSpacing/>
      <w:jc w:val="both"/>
    </w:pPr>
    <w:rPr>
      <w:rFonts w:eastAsia="Times New Roman" w:cs="Times New Roman"/>
      <w:color w:val="000000"/>
      <w:lang w:eastAsia="ru-RU"/>
    </w:rPr>
  </w:style>
  <w:style w:type="paragraph" w:styleId="Nagwek">
    <w:name w:val="header"/>
    <w:basedOn w:val="Normalny"/>
    <w:link w:val="NagwekZnak"/>
    <w:uiPriority w:val="99"/>
    <w:unhideWhenUsed/>
    <w:rsid w:val="00B06369"/>
    <w:pPr>
      <w:tabs>
        <w:tab w:val="center" w:pos="4677"/>
        <w:tab w:val="right" w:pos="9355"/>
      </w:tabs>
      <w:spacing w:after="0"/>
    </w:pPr>
  </w:style>
  <w:style w:type="paragraph" w:styleId="Stopka">
    <w:name w:val="footer"/>
    <w:basedOn w:val="Normalny"/>
    <w:link w:val="StopkaZnak"/>
    <w:uiPriority w:val="99"/>
    <w:unhideWhenUsed/>
    <w:rsid w:val="00B06369"/>
    <w:pPr>
      <w:tabs>
        <w:tab w:val="center" w:pos="4677"/>
        <w:tab w:val="right" w:pos="9355"/>
      </w:tabs>
      <w:spacing w:after="0"/>
    </w:pPr>
  </w:style>
  <w:style w:type="table" w:styleId="Tabela-Siatka">
    <w:name w:val="Table Grid"/>
    <w:basedOn w:val="Standardowy"/>
    <w:uiPriority w:val="39"/>
    <w:rsid w:val="00813330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6C1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5B7"/>
    <w:pPr>
      <w:spacing w:after="160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06369"/>
    <w:rPr>
      <w:rFonts w:ascii="Times New Roman" w:hAnsi="Times New Roman"/>
      <w:sz w:val="2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06369"/>
    <w:rPr>
      <w:rFonts w:ascii="Times New Roman" w:hAnsi="Times New Roman"/>
      <w:sz w:val="28"/>
    </w:rPr>
  </w:style>
  <w:style w:type="paragraph" w:customStyle="1" w:styleId="a">
    <w:name w:val="Заголовок"/>
    <w:basedOn w:val="Normalny"/>
    <w:next w:val="Tekstpodstawowy"/>
    <w:qFormat/>
    <w:pPr>
      <w:keepNext/>
      <w:spacing w:before="240" w:after="120"/>
    </w:pPr>
    <w:rPr>
      <w:rFonts w:ascii="Arial" w:eastAsia="Tahoma" w:hAnsi="Arial" w:cs="Droid Sans Devanagari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agwekindeksu">
    <w:name w:val="index heading"/>
    <w:basedOn w:val="Normalny"/>
    <w:qFormat/>
    <w:pPr>
      <w:suppressLineNumbers/>
    </w:pPr>
    <w:rPr>
      <w:rFonts w:cs="Droid Sans Devanagari"/>
    </w:rPr>
  </w:style>
  <w:style w:type="paragraph" w:styleId="Akapitzlist">
    <w:name w:val="List Paragraph"/>
    <w:basedOn w:val="Normalny"/>
    <w:uiPriority w:val="34"/>
    <w:qFormat/>
    <w:rsid w:val="00813330"/>
    <w:pPr>
      <w:spacing w:after="3" w:line="247" w:lineRule="auto"/>
      <w:ind w:left="720" w:firstLine="698"/>
      <w:contextualSpacing/>
      <w:jc w:val="both"/>
    </w:pPr>
    <w:rPr>
      <w:rFonts w:eastAsia="Times New Roman" w:cs="Times New Roman"/>
      <w:color w:val="000000"/>
      <w:lang w:eastAsia="ru-RU"/>
    </w:rPr>
  </w:style>
  <w:style w:type="paragraph" w:styleId="Nagwek">
    <w:name w:val="header"/>
    <w:basedOn w:val="Normalny"/>
    <w:link w:val="NagwekZnak"/>
    <w:uiPriority w:val="99"/>
    <w:unhideWhenUsed/>
    <w:rsid w:val="00B06369"/>
    <w:pPr>
      <w:tabs>
        <w:tab w:val="center" w:pos="4677"/>
        <w:tab w:val="right" w:pos="9355"/>
      </w:tabs>
      <w:spacing w:after="0"/>
    </w:pPr>
  </w:style>
  <w:style w:type="paragraph" w:styleId="Stopka">
    <w:name w:val="footer"/>
    <w:basedOn w:val="Normalny"/>
    <w:link w:val="StopkaZnak"/>
    <w:uiPriority w:val="99"/>
    <w:unhideWhenUsed/>
    <w:rsid w:val="00B06369"/>
    <w:pPr>
      <w:tabs>
        <w:tab w:val="center" w:pos="4677"/>
        <w:tab w:val="right" w:pos="9355"/>
      </w:tabs>
      <w:spacing w:after="0"/>
    </w:pPr>
  </w:style>
  <w:style w:type="table" w:styleId="Tabela-Siatka">
    <w:name w:val="Table Grid"/>
    <w:basedOn w:val="Standardowy"/>
    <w:uiPriority w:val="39"/>
    <w:rsid w:val="00813330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6C1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Dorset</dc:creator>
  <cp:lastModifiedBy>Hankiewicz, Aleksander</cp:lastModifiedBy>
  <cp:revision>2</cp:revision>
  <cp:lastPrinted>2020-07-15T12:20:00Z</cp:lastPrinted>
  <dcterms:created xsi:type="dcterms:W3CDTF">2021-06-14T09:17:00Z</dcterms:created>
  <dcterms:modified xsi:type="dcterms:W3CDTF">2021-06-14T09:17:00Z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