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BD489" w14:textId="6742F79C" w:rsidR="008F4CC6" w:rsidRPr="00C87006" w:rsidRDefault="00C266A0" w:rsidP="00C87006">
      <w:pPr>
        <w:spacing w:after="0" w:line="240" w:lineRule="auto"/>
        <w:ind w:firstLine="709"/>
        <w:jc w:val="center"/>
        <w:rPr>
          <w:rFonts w:ascii="Times New Roman" w:hAnsi="Times New Roman" w:cs="Times New Roman"/>
          <w:b/>
          <w:bCs/>
          <w:color w:val="FFFFFF"/>
          <w:sz w:val="24"/>
          <w:szCs w:val="24"/>
          <w:lang w:val="en-US"/>
        </w:rPr>
      </w:pPr>
      <w:r w:rsidRPr="00C87006">
        <w:rPr>
          <w:rFonts w:ascii="Times New Roman" w:hAnsi="Times New Roman" w:cs="Times New Roman"/>
          <w:b/>
          <w:bCs/>
          <w:sz w:val="28"/>
          <w:szCs w:val="28"/>
          <w:lang w:val="pl-PL"/>
        </w:rPr>
        <w:t>Wytyczne dla przewoźników:</w:t>
      </w:r>
      <w:r w:rsidR="00064283">
        <w:rPr>
          <w:rFonts w:ascii="Times New Roman" w:hAnsi="Times New Roman" w:cs="Times New Roman"/>
          <w:b/>
          <w:bCs/>
          <w:sz w:val="28"/>
          <w:szCs w:val="28"/>
          <w:lang w:val="en-US"/>
        </w:rPr>
        <w:t xml:space="preserve"> </w:t>
      </w:r>
      <w:r w:rsidRPr="00C87006">
        <w:rPr>
          <w:rFonts w:ascii="Times New Roman" w:hAnsi="Times New Roman" w:cs="Times New Roman"/>
          <w:b/>
          <w:bCs/>
          <w:sz w:val="28"/>
          <w:szCs w:val="28"/>
          <w:lang w:val="pl-PL"/>
        </w:rPr>
        <w:t>„Wymagania w zakresie tranzytu towarów objętych sankcjami przez terytorium Rosji do krajów trzecich z wykorzystaniem plomb elektronicznych z modułem nawigacyjnym”</w:t>
      </w:r>
    </w:p>
    <w:p w14:paraId="1DC54504" w14:textId="77777777" w:rsidR="008F4CC6" w:rsidRDefault="008F4CC6">
      <w:pPr>
        <w:spacing w:after="0" w:line="240" w:lineRule="auto"/>
        <w:ind w:firstLine="709"/>
        <w:rPr>
          <w:rFonts w:ascii="Times New Roman" w:hAnsi="Times New Roman" w:cs="Times New Roman"/>
          <w:sz w:val="28"/>
          <w:szCs w:val="28"/>
          <w:lang w:val="en-US"/>
        </w:rPr>
      </w:pPr>
    </w:p>
    <w:p w14:paraId="33F57B9A" w14:textId="260246AF" w:rsidR="008F4CC6" w:rsidRDefault="00C266A0">
      <w:pPr>
        <w:spacing w:after="0" w:line="240" w:lineRule="auto"/>
        <w:ind w:firstLine="709"/>
        <w:jc w:val="both"/>
        <w:rPr>
          <w:rFonts w:ascii="Times New Roman" w:hAnsi="Times New Roman" w:cs="Times New Roman"/>
          <w:b/>
          <w:bCs/>
          <w:sz w:val="24"/>
          <w:szCs w:val="24"/>
          <w:lang w:val="en-US"/>
        </w:rPr>
      </w:pPr>
      <w:r w:rsidRPr="00C87006">
        <w:rPr>
          <w:rFonts w:ascii="Times New Roman" w:hAnsi="Times New Roman" w:cs="Times New Roman"/>
          <w:b/>
          <w:bCs/>
          <w:sz w:val="28"/>
          <w:szCs w:val="28"/>
          <w:lang w:val="pl-PL"/>
        </w:rPr>
        <w:t>Rejestracja przewoźnika w systemie</w:t>
      </w:r>
      <w:r w:rsidR="00064283">
        <w:rPr>
          <w:rFonts w:ascii="Times New Roman" w:hAnsi="Times New Roman" w:cs="Times New Roman"/>
          <w:b/>
          <w:bCs/>
          <w:sz w:val="28"/>
          <w:szCs w:val="28"/>
          <w:lang w:val="en-US"/>
        </w:rPr>
        <w:t xml:space="preserve"> </w:t>
      </w:r>
    </w:p>
    <w:p w14:paraId="6B9391EB" w14:textId="2413E476" w:rsidR="008F4CC6" w:rsidRPr="00C87006" w:rsidRDefault="003B253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 xml:space="preserve">Przewoźnicy przewożący towary należące do grup towarów objętych sankcjami podlegają rejestracji w systemie informatycznym operatora </w:t>
      </w:r>
      <w:r w:rsidR="00C87006" w:rsidRPr="00C87006">
        <w:rPr>
          <w:rFonts w:ascii="Times New Roman" w:hAnsi="Times New Roman" w:cs="Times New Roman"/>
          <w:sz w:val="28"/>
          <w:szCs w:val="28"/>
          <w:lang w:val="pl-PL"/>
        </w:rPr>
        <w:t xml:space="preserve">systemu </w:t>
      </w:r>
      <w:r w:rsidRPr="00C87006">
        <w:rPr>
          <w:rFonts w:ascii="Times New Roman" w:hAnsi="Times New Roman" w:cs="Times New Roman"/>
          <w:sz w:val="28"/>
          <w:szCs w:val="28"/>
          <w:lang w:val="pl-PL"/>
        </w:rPr>
        <w:t>plomb.</w:t>
      </w:r>
      <w:r w:rsidR="00064283">
        <w:rPr>
          <w:rFonts w:ascii="Times New Roman" w:hAnsi="Times New Roman" w:cs="Times New Roman"/>
          <w:sz w:val="28"/>
          <w:szCs w:val="28"/>
          <w:lang w:val="en-US"/>
        </w:rPr>
        <w:t xml:space="preserve"> </w:t>
      </w:r>
      <w:r w:rsidRPr="00C87006">
        <w:rPr>
          <w:rFonts w:ascii="Times New Roman" w:hAnsi="Times New Roman" w:cs="Times New Roman"/>
          <w:sz w:val="28"/>
          <w:szCs w:val="28"/>
          <w:lang w:val="pl-PL"/>
        </w:rPr>
        <w:t>Rejestracja użytkowników w systemie informatycznym spółki LLC "CRCP” jest darmowa.</w:t>
      </w:r>
    </w:p>
    <w:p w14:paraId="1751CF72" w14:textId="1BDD2361" w:rsidR="008F4CC6" w:rsidRPr="00C87006" w:rsidRDefault="003B253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Wykaz danych, które podać musi przewoźnik w celu skorzystania z usług spółki uzależniony jest od rodzaju świadczonych usług i może obejmować dane dotyczące przewoźnika, spedytora/odbiorcy oraz przewozu.</w:t>
      </w:r>
    </w:p>
    <w:p w14:paraId="3890119F" w14:textId="3F0509CF" w:rsidR="008F4CC6" w:rsidRPr="00C87006" w:rsidRDefault="003B253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Rejestracja w systemie możliwa jest:</w:t>
      </w:r>
    </w:p>
    <w:p w14:paraId="0A00C600" w14:textId="65DCAEDF"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na stronie internetowej systemu przez konto osobiste użytkownika https://transit.crcp.ru/login</w:t>
      </w:r>
    </w:p>
    <w:p w14:paraId="5AB89B2E" w14:textId="173290CB"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w Biurach Obsługi Użytkownika rozmieszczonych w drogowych przejściach granicznych na granicy Federacji Rosyjskiej i w stacjonarnych punktach kontrol</w:t>
      </w:r>
      <w:r w:rsidR="00C87006" w:rsidRPr="00C87006">
        <w:rPr>
          <w:rFonts w:ascii="Times New Roman" w:hAnsi="Times New Roman" w:cs="Times New Roman"/>
          <w:sz w:val="28"/>
          <w:szCs w:val="28"/>
          <w:lang w:val="pl-PL"/>
        </w:rPr>
        <w:t>nych</w:t>
      </w:r>
      <w:r w:rsidR="003B253B" w:rsidRPr="00C87006">
        <w:rPr>
          <w:rFonts w:ascii="Times New Roman" w:hAnsi="Times New Roman" w:cs="Times New Roman"/>
          <w:sz w:val="28"/>
          <w:szCs w:val="28"/>
          <w:lang w:val="pl-PL"/>
        </w:rPr>
        <w:t>.</w:t>
      </w:r>
    </w:p>
    <w:p w14:paraId="772621DA" w14:textId="5DCF532F" w:rsidR="008F4CC6" w:rsidRPr="00C87006" w:rsidRDefault="003B253B" w:rsidP="00C87006">
      <w:pPr>
        <w:spacing w:after="0" w:line="240" w:lineRule="auto"/>
        <w:ind w:firstLine="709"/>
        <w:jc w:val="both"/>
        <w:rPr>
          <w:rFonts w:ascii="Times New Roman" w:hAnsi="Times New Roman" w:cs="Times New Roman"/>
          <w:b/>
          <w:bCs/>
          <w:color w:val="FFFFFF"/>
          <w:sz w:val="24"/>
          <w:szCs w:val="24"/>
          <w:lang w:val="en-US"/>
        </w:rPr>
      </w:pPr>
      <w:r w:rsidRPr="00C87006">
        <w:rPr>
          <w:rFonts w:ascii="Times New Roman" w:hAnsi="Times New Roman" w:cs="Times New Roman"/>
          <w:b/>
          <w:bCs/>
          <w:sz w:val="28"/>
          <w:szCs w:val="28"/>
          <w:lang w:val="pl-PL"/>
        </w:rPr>
        <w:t>Tworzenie zamówienia przez przewoźnika</w:t>
      </w:r>
    </w:p>
    <w:p w14:paraId="0CEDA8DA" w14:textId="0D983BEB" w:rsidR="008F4CC6" w:rsidRPr="00C87006" w:rsidRDefault="003B253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 xml:space="preserve">W przypadku towarów objętych sankcjami przewoźnik podaje operatorowi </w:t>
      </w:r>
      <w:r w:rsidR="00C87006" w:rsidRPr="00C87006">
        <w:rPr>
          <w:rFonts w:ascii="Times New Roman" w:hAnsi="Times New Roman" w:cs="Times New Roman"/>
          <w:sz w:val="28"/>
          <w:szCs w:val="28"/>
          <w:lang w:val="pl-PL"/>
        </w:rPr>
        <w:t xml:space="preserve">systemu </w:t>
      </w:r>
      <w:r w:rsidRPr="00C87006">
        <w:rPr>
          <w:rFonts w:ascii="Times New Roman" w:hAnsi="Times New Roman" w:cs="Times New Roman"/>
          <w:sz w:val="28"/>
          <w:szCs w:val="28"/>
          <w:lang w:val="pl-PL"/>
        </w:rPr>
        <w:t>plomb znajdującemu się w wykazie opublikowanym na urzędowej stronie internetowej Ministerstwa Transportu Federacji Rosyjskiej informacje na temat transportu na co najmniej dwie godziny przed wjazdem na przejście graniczne z Federacją Rosyjską lub stacjonarny lub mobilny punkt kontroli.</w:t>
      </w:r>
    </w:p>
    <w:p w14:paraId="14736207" w14:textId="30FE821F" w:rsidR="008F4CC6" w:rsidRPr="00C87006" w:rsidRDefault="003B253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 xml:space="preserve">Operator </w:t>
      </w:r>
      <w:r w:rsidR="00C87006" w:rsidRPr="00C87006">
        <w:rPr>
          <w:rFonts w:ascii="Times New Roman" w:hAnsi="Times New Roman" w:cs="Times New Roman"/>
          <w:sz w:val="28"/>
          <w:szCs w:val="28"/>
          <w:lang w:val="pl-PL"/>
        </w:rPr>
        <w:t xml:space="preserve">systemu </w:t>
      </w:r>
      <w:r w:rsidRPr="00C87006">
        <w:rPr>
          <w:rFonts w:ascii="Times New Roman" w:hAnsi="Times New Roman" w:cs="Times New Roman"/>
          <w:sz w:val="28"/>
          <w:szCs w:val="28"/>
          <w:lang w:val="pl-PL"/>
        </w:rPr>
        <w:t>plomb uznaje podane informacje za zamówienie.</w:t>
      </w:r>
    </w:p>
    <w:p w14:paraId="29846E2D" w14:textId="62DAC5B9" w:rsidR="008F4CC6" w:rsidRPr="00C87006" w:rsidRDefault="003B253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 xml:space="preserve">Informacje, które przewoźnik drogowy podaje operatorowi </w:t>
      </w:r>
      <w:r w:rsidR="00C87006" w:rsidRPr="00C87006">
        <w:rPr>
          <w:rFonts w:ascii="Times New Roman" w:hAnsi="Times New Roman" w:cs="Times New Roman"/>
          <w:sz w:val="28"/>
          <w:szCs w:val="28"/>
          <w:lang w:val="pl-PL"/>
        </w:rPr>
        <w:t xml:space="preserve">systemu </w:t>
      </w:r>
      <w:r w:rsidRPr="00C87006">
        <w:rPr>
          <w:rFonts w:ascii="Times New Roman" w:hAnsi="Times New Roman" w:cs="Times New Roman"/>
          <w:sz w:val="28"/>
          <w:szCs w:val="28"/>
          <w:lang w:val="pl-PL"/>
        </w:rPr>
        <w:t>plomb:</w:t>
      </w:r>
    </w:p>
    <w:p w14:paraId="588380B3" w14:textId="1C4F20F6"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nazwa przewoźnika drogowego;</w:t>
      </w:r>
    </w:p>
    <w:p w14:paraId="47ED3063" w14:textId="60FA6A57"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typ, państwo rejestracji i numer rejestracyjny pojazdu, przyczepy lub naczepy wykorzystywanych do transportu drogowego;</w:t>
      </w:r>
    </w:p>
    <w:p w14:paraId="71662C3D" w14:textId="67D1442B"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adres email i numer telefonu komórkowego kierowcy pojazdu;</w:t>
      </w:r>
    </w:p>
    <w:p w14:paraId="77BC1E09" w14:textId="636EA83A"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 xml:space="preserve">kody przewożonych towarów zgodne z nomenklaturą towarów w </w:t>
      </w:r>
      <w:r w:rsidR="00CD5FDF" w:rsidRPr="00CD5FDF">
        <w:rPr>
          <w:rFonts w:ascii="Times New Roman" w:hAnsi="Times New Roman" w:cs="Times New Roman"/>
          <w:sz w:val="28"/>
          <w:szCs w:val="28"/>
          <w:lang w:val="pl-PL"/>
        </w:rPr>
        <w:t xml:space="preserve">obrocie międzynarodowym </w:t>
      </w:r>
      <w:r w:rsidR="003B253B" w:rsidRPr="00CD5FDF">
        <w:rPr>
          <w:rFonts w:ascii="Times New Roman" w:hAnsi="Times New Roman" w:cs="Times New Roman"/>
          <w:sz w:val="28"/>
          <w:szCs w:val="28"/>
          <w:lang w:val="pl-PL"/>
        </w:rPr>
        <w:t xml:space="preserve">Euroazjatyckiej Unii Gospodarczej (co najmniej 10 znaków); </w:t>
      </w:r>
    </w:p>
    <w:p w14:paraId="06D94578" w14:textId="4D60D392"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kraj pochodzenia przewożonych towarów;</w:t>
      </w:r>
    </w:p>
    <w:p w14:paraId="584ACC5B" w14:textId="467CFA32"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kraj nadania przewożonych towarów;</w:t>
      </w:r>
    </w:p>
    <w:p w14:paraId="488EAF00" w14:textId="1BA2FDF9"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kraj przeznaczenia przewożonych towarów;</w:t>
      </w:r>
    </w:p>
    <w:p w14:paraId="24DC7B14" w14:textId="3774D19F" w:rsidR="008F4CC6" w:rsidRPr="00CD5FDF" w:rsidRDefault="00F670E0"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C87006" w:rsidRPr="00CD5FDF">
        <w:rPr>
          <w:rFonts w:ascii="Times New Roman" w:hAnsi="Times New Roman" w:cs="Times New Roman"/>
          <w:sz w:val="28"/>
          <w:szCs w:val="28"/>
          <w:lang w:val="pl-PL"/>
        </w:rPr>
        <w:t>p</w:t>
      </w:r>
      <w:r w:rsidR="00C87006" w:rsidRPr="00CD5FDF">
        <w:rPr>
          <w:rFonts w:ascii="Times New Roman" w:hAnsi="Times New Roman" w:cs="Times New Roman"/>
          <w:bCs/>
          <w:vanish/>
          <w:sz w:val="28"/>
          <w:szCs w:val="28"/>
          <w:lang w:val="pl-PL"/>
        </w:rPr>
        <w:t>lanowana data wjazdu na terytorium Federacji Rosyjskiej;</w:t>
      </w:r>
    </w:p>
    <w:p w14:paraId="396A6D35" w14:textId="1F834AA1"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planowana data wyjazdu z terytorium Federacji Rosyjskiej;</w:t>
      </w:r>
    </w:p>
    <w:p w14:paraId="42EC53E9" w14:textId="551682CD"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drogowe przejście graniczne wjazdu na terytorium Federacji Rosyjskiej;</w:t>
      </w:r>
    </w:p>
    <w:p w14:paraId="7F5BDA52" w14:textId="5CF9C254"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d</w:t>
      </w:r>
      <w:r w:rsidR="003B253B" w:rsidRPr="00CD5FDF">
        <w:rPr>
          <w:rFonts w:ascii="Times New Roman" w:hAnsi="Times New Roman" w:cs="Times New Roman"/>
          <w:bCs/>
          <w:vanish/>
          <w:sz w:val="28"/>
          <w:szCs w:val="28"/>
          <w:lang w:val="pl-PL"/>
        </w:rPr>
        <w:t>rogowe przejście graniczne wyjazdu z terytorium Federacji Rosyjskiej;</w:t>
      </w:r>
    </w:p>
    <w:p w14:paraId="01D38357" w14:textId="5C541657"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wymagana liczba elektronicznych plomb z modułem nawigacyjnym.</w:t>
      </w:r>
    </w:p>
    <w:p w14:paraId="2A624459" w14:textId="4B51B7DB" w:rsidR="008F4CC6" w:rsidRPr="00CD5FDF" w:rsidRDefault="003B253B"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pl-PL"/>
        </w:rPr>
        <w:t>Informacje, które przewoźnik kolejowy podaje operatorowi plomb:</w:t>
      </w:r>
    </w:p>
    <w:p w14:paraId="16E4D677" w14:textId="43C8D82C"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nazwa przewoźnika kolejowego;</w:t>
      </w:r>
    </w:p>
    <w:p w14:paraId="64044C53" w14:textId="7D8AC58B" w:rsidR="008F4CC6" w:rsidRPr="00CD5FDF"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numer jednostki taboru (jeśli jest dostępny);</w:t>
      </w:r>
    </w:p>
    <w:p w14:paraId="13F0F5BB" w14:textId="7BA2DD88" w:rsidR="008F4CC6" w:rsidRPr="00CD5FDF" w:rsidRDefault="00F670E0"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adres email i numer telefonu komórkowego przedstawiciela przewoźnika kolejowego;</w:t>
      </w:r>
    </w:p>
    <w:p w14:paraId="1E0FB7CA" w14:textId="3AB8B2E5"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sidRPr="00CD5FDF">
        <w:rPr>
          <w:rFonts w:ascii="Times New Roman" w:hAnsi="Times New Roman" w:cs="Times New Roman"/>
          <w:sz w:val="28"/>
          <w:szCs w:val="28"/>
          <w:lang w:val="en-US"/>
        </w:rPr>
        <w:t xml:space="preserve">- </w:t>
      </w:r>
      <w:r w:rsidR="003B253B" w:rsidRPr="00CD5FDF">
        <w:rPr>
          <w:rFonts w:ascii="Times New Roman" w:hAnsi="Times New Roman" w:cs="Times New Roman"/>
          <w:sz w:val="28"/>
          <w:szCs w:val="28"/>
          <w:lang w:val="pl-PL"/>
        </w:rPr>
        <w:t xml:space="preserve">kody przewożonych towarów zgodne z nomenklaturą towarów </w:t>
      </w:r>
      <w:r w:rsidR="00CD5FDF" w:rsidRPr="00CD5FDF">
        <w:rPr>
          <w:rFonts w:ascii="Times New Roman" w:hAnsi="Times New Roman" w:cs="Times New Roman"/>
          <w:sz w:val="28"/>
          <w:szCs w:val="28"/>
          <w:lang w:val="pl-PL"/>
        </w:rPr>
        <w:t xml:space="preserve">w obrocie międzynarodowym </w:t>
      </w:r>
      <w:r w:rsidR="003B253B" w:rsidRPr="00CD5FDF">
        <w:rPr>
          <w:rFonts w:ascii="Times New Roman" w:hAnsi="Times New Roman" w:cs="Times New Roman"/>
          <w:sz w:val="28"/>
          <w:szCs w:val="28"/>
          <w:lang w:val="pl-PL"/>
        </w:rPr>
        <w:t>Euroazjatyckiej Unii Gospodarczej</w:t>
      </w:r>
      <w:r w:rsidR="003B253B" w:rsidRPr="00C87006">
        <w:rPr>
          <w:rFonts w:ascii="Times New Roman" w:hAnsi="Times New Roman" w:cs="Times New Roman"/>
          <w:sz w:val="28"/>
          <w:szCs w:val="28"/>
          <w:lang w:val="pl-PL"/>
        </w:rPr>
        <w:t xml:space="preserve"> (co najmniej 10 znaków);</w:t>
      </w:r>
    </w:p>
    <w:p w14:paraId="5C0A8457" w14:textId="1F5E8C7C"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kraj pochodzenia przewożonych towarów;</w:t>
      </w:r>
    </w:p>
    <w:p w14:paraId="1A83F425" w14:textId="0101A99A"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lastRenderedPageBreak/>
        <w:t xml:space="preserve">- </w:t>
      </w:r>
      <w:r w:rsidR="003B253B" w:rsidRPr="00C87006">
        <w:rPr>
          <w:rFonts w:ascii="Times New Roman" w:hAnsi="Times New Roman" w:cs="Times New Roman"/>
          <w:sz w:val="28"/>
          <w:szCs w:val="28"/>
          <w:lang w:val="pl-PL"/>
        </w:rPr>
        <w:t>kraj nadania przewożonych towarów;</w:t>
      </w:r>
    </w:p>
    <w:p w14:paraId="5339F08E" w14:textId="5ECABEA9"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kraj przeznaczenia przewożonych towarów;</w:t>
      </w:r>
    </w:p>
    <w:p w14:paraId="70CE4B81" w14:textId="01F48101"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 xml:space="preserve">planowana data </w:t>
      </w:r>
      <w:r w:rsidR="00134E0B" w:rsidRPr="00C87006">
        <w:rPr>
          <w:rFonts w:ascii="Times New Roman" w:hAnsi="Times New Roman" w:cs="Times New Roman"/>
          <w:sz w:val="28"/>
          <w:szCs w:val="28"/>
          <w:lang w:val="pl-PL"/>
        </w:rPr>
        <w:t xml:space="preserve">wjazdu </w:t>
      </w:r>
      <w:r w:rsidR="003B253B" w:rsidRPr="00C87006">
        <w:rPr>
          <w:rFonts w:ascii="Times New Roman" w:hAnsi="Times New Roman" w:cs="Times New Roman"/>
          <w:sz w:val="28"/>
          <w:szCs w:val="28"/>
          <w:lang w:val="pl-PL"/>
        </w:rPr>
        <w:t>na terytorium Federacji Rosyjskiej;</w:t>
      </w:r>
    </w:p>
    <w:p w14:paraId="35337E7D" w14:textId="232A1D70" w:rsidR="008F4CC6" w:rsidRPr="00C87006" w:rsidRDefault="00D23AAA"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3B253B" w:rsidRPr="00C87006">
        <w:rPr>
          <w:rFonts w:ascii="Times New Roman" w:hAnsi="Times New Roman" w:cs="Times New Roman"/>
          <w:sz w:val="28"/>
          <w:szCs w:val="28"/>
          <w:lang w:val="pl-PL"/>
        </w:rPr>
        <w:t>planowana data wyjazdu z terytorium Federacji Rosyjskiej;</w:t>
      </w:r>
    </w:p>
    <w:p w14:paraId="1388472C" w14:textId="2BA24E52" w:rsidR="008F4CC6" w:rsidRPr="00C87006" w:rsidRDefault="00D23AAA"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134E0B" w:rsidRPr="00C87006">
        <w:rPr>
          <w:rFonts w:ascii="Times New Roman" w:hAnsi="Times New Roman" w:cs="Times New Roman"/>
          <w:sz w:val="28"/>
          <w:szCs w:val="28"/>
          <w:lang w:val="pl-PL"/>
        </w:rPr>
        <w:t xml:space="preserve">kolejowe przejście graniczne wjazdu na terytorium Federacji Rosyjskiej lub punkt kontrolny na stacji kolejowej </w:t>
      </w:r>
      <w:r w:rsidR="00C87006" w:rsidRPr="00C87006">
        <w:rPr>
          <w:rFonts w:ascii="Times New Roman" w:hAnsi="Times New Roman" w:cs="Times New Roman"/>
          <w:sz w:val="28"/>
          <w:szCs w:val="28"/>
          <w:lang w:val="pl-PL"/>
        </w:rPr>
        <w:t xml:space="preserve">wjazdu </w:t>
      </w:r>
      <w:r w:rsidR="00134E0B" w:rsidRPr="00C87006">
        <w:rPr>
          <w:rFonts w:ascii="Times New Roman" w:hAnsi="Times New Roman" w:cs="Times New Roman"/>
          <w:sz w:val="28"/>
          <w:szCs w:val="28"/>
          <w:lang w:val="pl-PL"/>
        </w:rPr>
        <w:t>na terytorium Federacji Rosyjskiej;</w:t>
      </w:r>
    </w:p>
    <w:p w14:paraId="6E1F1A94" w14:textId="221F8506"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134E0B" w:rsidRPr="00C87006">
        <w:rPr>
          <w:rFonts w:ascii="Times New Roman" w:hAnsi="Times New Roman" w:cs="Times New Roman"/>
          <w:sz w:val="28"/>
          <w:szCs w:val="28"/>
          <w:lang w:val="pl-PL"/>
        </w:rPr>
        <w:t xml:space="preserve">kolejowe przejście graniczne </w:t>
      </w:r>
      <w:r w:rsidR="00134E0B" w:rsidRPr="00410665">
        <w:rPr>
          <w:rFonts w:ascii="Times New Roman" w:hAnsi="Times New Roman" w:cs="Times New Roman"/>
          <w:sz w:val="28"/>
          <w:szCs w:val="28"/>
          <w:lang w:val="pl-PL"/>
        </w:rPr>
        <w:t>w</w:t>
      </w:r>
      <w:r w:rsidR="00410665" w:rsidRPr="00410665">
        <w:rPr>
          <w:rFonts w:ascii="Times New Roman" w:hAnsi="Times New Roman" w:cs="Times New Roman"/>
          <w:sz w:val="28"/>
          <w:szCs w:val="28"/>
          <w:lang w:val="pl-PL"/>
        </w:rPr>
        <w:t>y</w:t>
      </w:r>
      <w:r w:rsidR="00134E0B" w:rsidRPr="00410665">
        <w:rPr>
          <w:rFonts w:ascii="Times New Roman" w:hAnsi="Times New Roman" w:cs="Times New Roman"/>
          <w:sz w:val="28"/>
          <w:szCs w:val="28"/>
          <w:lang w:val="pl-PL"/>
        </w:rPr>
        <w:t xml:space="preserve">jazdu </w:t>
      </w:r>
      <w:r w:rsidR="00410665" w:rsidRPr="00410665">
        <w:rPr>
          <w:rFonts w:ascii="Times New Roman" w:hAnsi="Times New Roman" w:cs="Times New Roman"/>
          <w:sz w:val="28"/>
          <w:szCs w:val="28"/>
          <w:lang w:val="pl-PL"/>
        </w:rPr>
        <w:t>z</w:t>
      </w:r>
      <w:r w:rsidR="00134E0B" w:rsidRPr="00410665">
        <w:rPr>
          <w:rFonts w:ascii="Times New Roman" w:hAnsi="Times New Roman" w:cs="Times New Roman"/>
          <w:sz w:val="28"/>
          <w:szCs w:val="28"/>
          <w:lang w:val="pl-PL"/>
        </w:rPr>
        <w:t xml:space="preserve"> terytorium</w:t>
      </w:r>
      <w:bookmarkStart w:id="0" w:name="_GoBack"/>
      <w:bookmarkEnd w:id="0"/>
      <w:r w:rsidR="00134E0B" w:rsidRPr="00C87006">
        <w:rPr>
          <w:rFonts w:ascii="Times New Roman" w:hAnsi="Times New Roman" w:cs="Times New Roman"/>
          <w:sz w:val="28"/>
          <w:szCs w:val="28"/>
          <w:lang w:val="pl-PL"/>
        </w:rPr>
        <w:t xml:space="preserve"> Federacji Rosyjskiej lub punkt kontrolny na stacji kolejowej </w:t>
      </w:r>
      <w:r w:rsidR="00C87006" w:rsidRPr="00C87006">
        <w:rPr>
          <w:rFonts w:ascii="Times New Roman" w:hAnsi="Times New Roman" w:cs="Times New Roman"/>
          <w:sz w:val="28"/>
          <w:szCs w:val="28"/>
          <w:lang w:val="pl-PL"/>
        </w:rPr>
        <w:t xml:space="preserve">wyjazdu </w:t>
      </w:r>
      <w:r w:rsidR="00134E0B" w:rsidRPr="00C87006">
        <w:rPr>
          <w:rFonts w:ascii="Times New Roman" w:hAnsi="Times New Roman" w:cs="Times New Roman"/>
          <w:sz w:val="28"/>
          <w:szCs w:val="28"/>
          <w:lang w:val="pl-PL"/>
        </w:rPr>
        <w:t>z terytorium Federacji Rosyjskiej;</w:t>
      </w:r>
    </w:p>
    <w:p w14:paraId="3A4B976D" w14:textId="0BDCCC2C"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 </w:t>
      </w:r>
      <w:r w:rsidR="00134E0B" w:rsidRPr="00C87006">
        <w:rPr>
          <w:rFonts w:ascii="Times New Roman" w:hAnsi="Times New Roman" w:cs="Times New Roman"/>
          <w:sz w:val="28"/>
          <w:szCs w:val="28"/>
          <w:lang w:val="pl-PL"/>
        </w:rPr>
        <w:t>wymagana liczba elektronicznych plomb z modułem nawigacyjnym.</w:t>
      </w:r>
    </w:p>
    <w:p w14:paraId="00FD0D96" w14:textId="6EC464C1" w:rsidR="008F4CC6" w:rsidRPr="00C87006" w:rsidRDefault="00134E0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UWAGA:</w:t>
      </w:r>
      <w:r w:rsidR="00064283" w:rsidRPr="00134E0B">
        <w:rPr>
          <w:rFonts w:ascii="Times New Roman" w:hAnsi="Times New Roman" w:cs="Times New Roman"/>
          <w:sz w:val="28"/>
          <w:szCs w:val="28"/>
          <w:lang w:val="en-US"/>
        </w:rPr>
        <w:t xml:space="preserve"> </w:t>
      </w:r>
      <w:r w:rsidRPr="00C87006">
        <w:rPr>
          <w:rFonts w:ascii="Times New Roman" w:hAnsi="Times New Roman" w:cs="Times New Roman"/>
          <w:sz w:val="28"/>
          <w:szCs w:val="28"/>
          <w:lang w:val="pl-PL"/>
        </w:rPr>
        <w:t>realizacja przewozu bez podania pełnego zakresu wymienionych wyżej informacji jest zabroniona (organy celne są uprawnione do podjęcia decyzji o zawróceniu towarów z terytorium Federacji Rosyjskiej).</w:t>
      </w:r>
    </w:p>
    <w:p w14:paraId="06FEF6EE" w14:textId="43C13C6A" w:rsidR="008F4CC6" w:rsidRDefault="00134E0B">
      <w:pPr>
        <w:spacing w:after="0" w:line="240" w:lineRule="auto"/>
        <w:ind w:firstLine="709"/>
        <w:jc w:val="both"/>
        <w:rPr>
          <w:rFonts w:ascii="Times New Roman" w:hAnsi="Times New Roman" w:cs="Times New Roman"/>
          <w:b/>
          <w:bCs/>
          <w:sz w:val="24"/>
          <w:szCs w:val="24"/>
          <w:lang w:val="en-US"/>
        </w:rPr>
      </w:pPr>
      <w:r w:rsidRPr="00C87006">
        <w:rPr>
          <w:rFonts w:ascii="Times New Roman" w:hAnsi="Times New Roman" w:cs="Times New Roman"/>
          <w:b/>
          <w:bCs/>
          <w:sz w:val="28"/>
          <w:szCs w:val="28"/>
          <w:lang w:val="pl-PL"/>
        </w:rPr>
        <w:t>Zawarcie umowy o świadczeniu usług odpłatnych</w:t>
      </w:r>
      <w:r w:rsidR="00064283">
        <w:rPr>
          <w:rFonts w:ascii="Times New Roman" w:hAnsi="Times New Roman" w:cs="Times New Roman"/>
          <w:b/>
          <w:bCs/>
          <w:sz w:val="28"/>
          <w:szCs w:val="28"/>
          <w:lang w:val="en-US"/>
        </w:rPr>
        <w:t xml:space="preserve"> </w:t>
      </w:r>
    </w:p>
    <w:p w14:paraId="7E53CE38" w14:textId="598A8396" w:rsidR="008F4CC6" w:rsidRPr="00C87006" w:rsidRDefault="00C87006"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 xml:space="preserve">Podczas rejestracji </w:t>
      </w:r>
      <w:r w:rsidR="00134E0B" w:rsidRPr="00C87006">
        <w:rPr>
          <w:rFonts w:ascii="Times New Roman" w:hAnsi="Times New Roman" w:cs="Times New Roman"/>
          <w:sz w:val="28"/>
          <w:szCs w:val="28"/>
          <w:lang w:val="pl-PL"/>
        </w:rPr>
        <w:t>przewoźnik</w:t>
      </w:r>
      <w:r w:rsidRPr="00C87006">
        <w:rPr>
          <w:rFonts w:ascii="Times New Roman" w:hAnsi="Times New Roman" w:cs="Times New Roman"/>
          <w:sz w:val="28"/>
          <w:szCs w:val="28"/>
          <w:lang w:val="pl-PL"/>
        </w:rPr>
        <w:t xml:space="preserve">a </w:t>
      </w:r>
      <w:r w:rsidR="00134E0B" w:rsidRPr="00C87006">
        <w:rPr>
          <w:rFonts w:ascii="Times New Roman" w:hAnsi="Times New Roman" w:cs="Times New Roman"/>
          <w:sz w:val="28"/>
          <w:szCs w:val="28"/>
          <w:lang w:val="pl-PL"/>
        </w:rPr>
        <w:t>zawierana jest z nim umowa o świadczeniu usług odpłatnych.</w:t>
      </w:r>
    </w:p>
    <w:p w14:paraId="701B23CD" w14:textId="06C180CF" w:rsidR="008F4CC6" w:rsidRPr="00C87006" w:rsidRDefault="00134E0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Podczas rejestracji konta osobistego system żąda przyjęcia oferty zawarcia umowy o świadczeniu usług odpłatnych (link do umowy), a przewoźnik wyraża na to zgodę zaznaczając odpowiednie pole.</w:t>
      </w:r>
    </w:p>
    <w:p w14:paraId="5C3975D1" w14:textId="07F2AC54" w:rsidR="008F4CC6" w:rsidRPr="00C87006" w:rsidRDefault="00134E0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Podczas rejestracji w biurze obsługi pracownik operatora plomb przygotowuje papierową wersję umowy o świadczeniu usług odpłatnych do podpisu przez przewoźnika.</w:t>
      </w:r>
      <w:r w:rsidR="00064283">
        <w:rPr>
          <w:rFonts w:ascii="Times New Roman" w:hAnsi="Times New Roman" w:cs="Times New Roman"/>
          <w:sz w:val="28"/>
          <w:szCs w:val="28"/>
          <w:lang w:val="en-US"/>
        </w:rPr>
        <w:t xml:space="preserve"> </w:t>
      </w:r>
      <w:r w:rsidRPr="00C87006">
        <w:rPr>
          <w:rFonts w:ascii="Times New Roman" w:hAnsi="Times New Roman" w:cs="Times New Roman"/>
          <w:sz w:val="28"/>
          <w:szCs w:val="28"/>
          <w:lang w:val="pl-PL"/>
        </w:rPr>
        <w:t>Zeskanowana kopia umowy przechowywana jest w systemie operatora plomb.</w:t>
      </w:r>
    </w:p>
    <w:p w14:paraId="2369C6FE" w14:textId="6F306DC5" w:rsidR="008F4CC6" w:rsidRPr="00C87006" w:rsidRDefault="00134E0B" w:rsidP="00C87006">
      <w:pPr>
        <w:spacing w:after="0" w:line="240" w:lineRule="auto"/>
        <w:ind w:firstLine="709"/>
        <w:jc w:val="both"/>
        <w:rPr>
          <w:rFonts w:ascii="Times New Roman" w:hAnsi="Times New Roman" w:cs="Times New Roman"/>
          <w:b/>
          <w:bCs/>
          <w:color w:val="FFFFFF"/>
          <w:sz w:val="24"/>
          <w:szCs w:val="24"/>
          <w:lang w:val="en-US"/>
        </w:rPr>
      </w:pPr>
      <w:r w:rsidRPr="00C87006">
        <w:rPr>
          <w:rFonts w:ascii="Times New Roman" w:hAnsi="Times New Roman" w:cs="Times New Roman"/>
          <w:b/>
          <w:bCs/>
          <w:sz w:val="28"/>
          <w:szCs w:val="28"/>
          <w:lang w:val="pl-PL"/>
        </w:rPr>
        <w:t>Obowiązkowa opłata za korzystanie z elektronicznych plomb z modułem nawigacyjnym</w:t>
      </w:r>
    </w:p>
    <w:p w14:paraId="2C03BF9D" w14:textId="281311C0" w:rsidR="008F4CC6" w:rsidRDefault="00134E0B">
      <w:pPr>
        <w:spacing w:after="0" w:line="240" w:lineRule="auto"/>
        <w:ind w:firstLine="709"/>
        <w:jc w:val="both"/>
        <w:rPr>
          <w:rFonts w:ascii="Times New Roman" w:hAnsi="Times New Roman" w:cs="Times New Roman"/>
          <w:sz w:val="24"/>
          <w:szCs w:val="24"/>
          <w:lang w:val="en-US"/>
        </w:rPr>
      </w:pPr>
      <w:r w:rsidRPr="00C87006">
        <w:rPr>
          <w:rFonts w:ascii="Times New Roman" w:hAnsi="Times New Roman" w:cs="Times New Roman"/>
          <w:sz w:val="28"/>
          <w:szCs w:val="28"/>
          <w:lang w:val="pl-PL"/>
        </w:rPr>
        <w:t>Usługi operatora plomb podlegają opłacie wnoszonej z góry przed ich świadczeniem zgodnie ze złożonym zamówieniem.</w:t>
      </w:r>
      <w:r w:rsidR="00064283">
        <w:rPr>
          <w:rFonts w:ascii="Times New Roman" w:hAnsi="Times New Roman" w:cs="Times New Roman"/>
          <w:sz w:val="28"/>
          <w:szCs w:val="28"/>
          <w:lang w:val="en-US"/>
        </w:rPr>
        <w:t xml:space="preserve"> </w:t>
      </w:r>
    </w:p>
    <w:p w14:paraId="26DAAC80" w14:textId="5B73A74D" w:rsidR="008F4CC6" w:rsidRPr="00C87006" w:rsidRDefault="00134E0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Płatności można dokonywać kartą kredytową za pośrednictwem osobistego konta użytkownika, w biurze obsługi użytkownika lub przelewem na rachunek bankowy operatora plomb.</w:t>
      </w:r>
    </w:p>
    <w:p w14:paraId="2E186266" w14:textId="5BAD8967" w:rsidR="008F4CC6" w:rsidRPr="00C87006" w:rsidRDefault="00134E0B" w:rsidP="00C87006">
      <w:pPr>
        <w:spacing w:after="0" w:line="240" w:lineRule="auto"/>
        <w:ind w:firstLine="709"/>
        <w:jc w:val="both"/>
        <w:rPr>
          <w:rFonts w:ascii="Times New Roman" w:hAnsi="Times New Roman" w:cs="Times New Roman"/>
          <w:b/>
          <w:bCs/>
          <w:color w:val="FFFFFF"/>
          <w:sz w:val="24"/>
          <w:szCs w:val="24"/>
          <w:lang w:val="en-US"/>
        </w:rPr>
      </w:pPr>
      <w:r w:rsidRPr="00C87006">
        <w:rPr>
          <w:rFonts w:ascii="Times New Roman" w:hAnsi="Times New Roman" w:cs="Times New Roman"/>
          <w:b/>
          <w:bCs/>
          <w:sz w:val="28"/>
          <w:szCs w:val="28"/>
          <w:lang w:val="pl-PL"/>
        </w:rPr>
        <w:t>Wjazd na przejścia graniczne Federacji Rosyjskiej lub punkty kontrolne (Załącznik 2)</w:t>
      </w:r>
    </w:p>
    <w:p w14:paraId="7883A9DC" w14:textId="7C5B94D0" w:rsidR="008F4CC6" w:rsidRPr="00C87006" w:rsidRDefault="00134E0B"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Po wjeździe na terytorium Federacji Rosyjskiej pojazdu lub jednostki taboru kolejowego wykorzystywanych do transportu towarów objętych sankcjami funkcjonariusz organu celnego na drogowym lub kolejowym przejściu granicznym Federacji Rosyjskiej lub funkcjonariusz Federalnej Służby Nadzoru Transportu w stacjonarnym lub mobilnym punkcie kontrolnym, lub stacyjnym punkcie kontrolnym</w:t>
      </w:r>
      <w:r w:rsidR="00E178F8" w:rsidRPr="00C87006">
        <w:rPr>
          <w:rFonts w:ascii="Times New Roman" w:hAnsi="Times New Roman" w:cs="Times New Roman"/>
          <w:sz w:val="28"/>
          <w:szCs w:val="28"/>
          <w:lang w:val="pl-PL"/>
        </w:rPr>
        <w:t>, po dokonaniu kontroli odpowiednich dokumentów,</w:t>
      </w:r>
      <w:r w:rsidRPr="00C87006">
        <w:rPr>
          <w:rFonts w:ascii="Times New Roman" w:hAnsi="Times New Roman" w:cs="Times New Roman"/>
          <w:sz w:val="28"/>
          <w:szCs w:val="28"/>
          <w:lang w:val="pl-PL"/>
        </w:rPr>
        <w:t xml:space="preserve"> podejmuje decyzję o zastosowaniu, założeniu i aktywacji </w:t>
      </w:r>
      <w:r w:rsidR="00E178F8" w:rsidRPr="00C87006">
        <w:rPr>
          <w:rFonts w:ascii="Times New Roman" w:hAnsi="Times New Roman" w:cs="Times New Roman"/>
          <w:sz w:val="28"/>
          <w:szCs w:val="28"/>
          <w:lang w:val="pl-PL"/>
        </w:rPr>
        <w:t>elektronicznych plomb z modułem nawigacyjnym.</w:t>
      </w:r>
    </w:p>
    <w:p w14:paraId="6E184FB6" w14:textId="318CE8F0" w:rsidR="008F4CC6" w:rsidRDefault="00E178F8">
      <w:pPr>
        <w:spacing w:after="0" w:line="240" w:lineRule="auto"/>
        <w:ind w:firstLine="709"/>
        <w:jc w:val="both"/>
        <w:rPr>
          <w:rFonts w:ascii="Times New Roman" w:hAnsi="Times New Roman" w:cs="Times New Roman"/>
          <w:sz w:val="24"/>
          <w:szCs w:val="24"/>
          <w:lang w:val="en-US"/>
        </w:rPr>
      </w:pPr>
      <w:r w:rsidRPr="00C87006">
        <w:rPr>
          <w:rFonts w:ascii="Times New Roman" w:hAnsi="Times New Roman" w:cs="Times New Roman"/>
          <w:sz w:val="28"/>
          <w:szCs w:val="28"/>
          <w:lang w:val="pl-PL"/>
        </w:rPr>
        <w:t>Po podjęciu odpowiednich decyzji upoważniony pracownik operatora systemu plomb wydaje świadectwo akceptacji elektronicznej plomby z modułem nawigacyjnym oraz odcinek kontrolny dla transportu drogowego.</w:t>
      </w:r>
      <w:r w:rsidR="00064283">
        <w:rPr>
          <w:rFonts w:ascii="Times New Roman" w:hAnsi="Times New Roman" w:cs="Times New Roman"/>
          <w:sz w:val="28"/>
          <w:szCs w:val="28"/>
          <w:lang w:val="en-US"/>
        </w:rPr>
        <w:t xml:space="preserve"> </w:t>
      </w:r>
    </w:p>
    <w:p w14:paraId="35B6DD72" w14:textId="411BDA54" w:rsidR="008F4CC6" w:rsidRPr="00C87006" w:rsidRDefault="00E178F8"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Po wydaniu dokumentów pracownik operatora systemu plomb zakłada elektroniczną plombę z modułem nawigacyjnym i aktywuje ją w systemie.</w:t>
      </w:r>
    </w:p>
    <w:p w14:paraId="435A40A5" w14:textId="0E2FF597" w:rsidR="008F4CC6" w:rsidRPr="00C87006" w:rsidRDefault="00E178F8"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Odcinek kontrolny wydawany jest po założeniu elektronicznej plomby z modułem nawigacyjnym:</w:t>
      </w:r>
    </w:p>
    <w:p w14:paraId="786ED8CC" w14:textId="0A1AE4A2"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1. </w:t>
      </w:r>
      <w:r w:rsidR="00E178F8" w:rsidRPr="00C87006">
        <w:rPr>
          <w:rFonts w:ascii="Times New Roman" w:hAnsi="Times New Roman" w:cs="Times New Roman"/>
          <w:sz w:val="28"/>
          <w:szCs w:val="28"/>
          <w:lang w:val="pl-PL"/>
        </w:rPr>
        <w:t>Przez funkcjonariusza organu celnego na przejściu granicznym;</w:t>
      </w:r>
    </w:p>
    <w:p w14:paraId="4F8008AA" w14:textId="5CF23D35"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lastRenderedPageBreak/>
        <w:t xml:space="preserve">2. </w:t>
      </w:r>
      <w:r w:rsidR="00E178F8" w:rsidRPr="00C87006">
        <w:rPr>
          <w:rFonts w:ascii="Times New Roman" w:hAnsi="Times New Roman" w:cs="Times New Roman"/>
          <w:sz w:val="28"/>
          <w:szCs w:val="28"/>
          <w:lang w:val="pl-PL"/>
        </w:rPr>
        <w:t>Przez funkcjonariusza Federalnej Służby Nadzoru Transportu w stacjonarnym lub mobilnym punkcie kontrolnym.</w:t>
      </w:r>
    </w:p>
    <w:p w14:paraId="7DD933A7" w14:textId="5F67C6F2" w:rsidR="008F4CC6" w:rsidRPr="00C87006" w:rsidRDefault="00E178F8" w:rsidP="00C87006">
      <w:pPr>
        <w:spacing w:after="0" w:line="240" w:lineRule="auto"/>
        <w:ind w:firstLine="709"/>
        <w:jc w:val="both"/>
        <w:rPr>
          <w:rFonts w:ascii="Times New Roman" w:hAnsi="Times New Roman" w:cs="Times New Roman"/>
          <w:b/>
          <w:bCs/>
          <w:color w:val="FFFFFF"/>
          <w:sz w:val="24"/>
          <w:szCs w:val="24"/>
          <w:lang w:val="en-US"/>
        </w:rPr>
      </w:pPr>
      <w:r w:rsidRPr="00C87006">
        <w:rPr>
          <w:rFonts w:ascii="Times New Roman" w:hAnsi="Times New Roman" w:cs="Times New Roman"/>
          <w:b/>
          <w:bCs/>
          <w:sz w:val="28"/>
          <w:szCs w:val="28"/>
          <w:lang w:val="pl-PL"/>
        </w:rPr>
        <w:t>Realizacja międzynarodowego transportu tranzytowego na terytorium Federacji Rosyjskiej</w:t>
      </w:r>
    </w:p>
    <w:p w14:paraId="109F7BF7" w14:textId="07424DEB" w:rsidR="008F4CC6" w:rsidRPr="00C87006" w:rsidRDefault="00E178F8"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Podczas realizacji międzynarodowego transportu tranzytowego na terytorium Federacji Rosyjskiej celowe uszkodzenie, celowe podanie przez przewoźnika fałszywych informacji na temat korzystania z elektronicznych plomb z modułem nawigacyjnym, zakłócanie transmisji sygnału i otwieranie elektronicznych plomb z modułem nawigacyjnym, w tym uszkodzenie linki zabezpieczającej, jest zabronione.</w:t>
      </w:r>
    </w:p>
    <w:p w14:paraId="51637497" w14:textId="2F1F45B0" w:rsidR="008F4CC6" w:rsidRPr="00C87006" w:rsidRDefault="00E178F8" w:rsidP="00C87006">
      <w:pPr>
        <w:spacing w:after="0" w:line="240" w:lineRule="auto"/>
        <w:ind w:firstLine="709"/>
        <w:jc w:val="both"/>
        <w:rPr>
          <w:rFonts w:ascii="Times New Roman" w:hAnsi="Times New Roman" w:cs="Times New Roman"/>
          <w:color w:val="FFFFFF"/>
          <w:sz w:val="24"/>
          <w:szCs w:val="24"/>
          <w:lang w:val="en-US"/>
        </w:rPr>
      </w:pPr>
      <w:r w:rsidRPr="00C87006">
        <w:rPr>
          <w:rFonts w:ascii="Times New Roman" w:hAnsi="Times New Roman" w:cs="Times New Roman"/>
          <w:sz w:val="28"/>
          <w:szCs w:val="28"/>
          <w:lang w:val="pl-PL"/>
        </w:rPr>
        <w:t xml:space="preserve">W przypadku naruszenia </w:t>
      </w:r>
      <w:r w:rsidR="00C87006" w:rsidRPr="00C87006">
        <w:rPr>
          <w:rFonts w:ascii="Times New Roman" w:hAnsi="Times New Roman" w:cs="Times New Roman"/>
          <w:sz w:val="28"/>
          <w:szCs w:val="28"/>
          <w:lang w:val="pl-PL"/>
        </w:rPr>
        <w:t xml:space="preserve">obowiązującej </w:t>
      </w:r>
      <w:r w:rsidRPr="00C87006">
        <w:rPr>
          <w:rFonts w:ascii="Times New Roman" w:hAnsi="Times New Roman" w:cs="Times New Roman"/>
          <w:sz w:val="28"/>
          <w:szCs w:val="28"/>
          <w:lang w:val="pl-PL"/>
        </w:rPr>
        <w:t>procedury międzynarodowego przewozu tranzytowego towarów należących do grup towarów objętych sankcjami:</w:t>
      </w:r>
    </w:p>
    <w:p w14:paraId="6F7CB818" w14:textId="5BCEA0EB"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1. </w:t>
      </w:r>
      <w:r w:rsidR="00E178F8" w:rsidRPr="00C87006">
        <w:rPr>
          <w:rFonts w:ascii="Times New Roman" w:hAnsi="Times New Roman" w:cs="Times New Roman"/>
          <w:sz w:val="28"/>
          <w:szCs w:val="28"/>
          <w:lang w:val="pl-PL"/>
        </w:rPr>
        <w:t>Odcinek kontrolny ulega anulowaniu. Kierowca pojazdu podlega odpowiedzialności w trybie Kodeksu wykroczeń administracyjnych Federacji Rosyjskiej.</w:t>
      </w:r>
    </w:p>
    <w:p w14:paraId="1EAF587F" w14:textId="24046166" w:rsidR="008F4CC6" w:rsidRPr="00C87006" w:rsidRDefault="00064283" w:rsidP="00C87006">
      <w:pPr>
        <w:spacing w:after="0" w:line="240" w:lineRule="auto"/>
        <w:ind w:firstLine="709"/>
        <w:jc w:val="both"/>
        <w:rPr>
          <w:rFonts w:ascii="Times New Roman" w:hAnsi="Times New Roman" w:cs="Times New Roman"/>
          <w:color w:val="FFFFFF"/>
          <w:sz w:val="24"/>
          <w:szCs w:val="24"/>
          <w:lang w:val="en-US"/>
        </w:rPr>
      </w:pPr>
      <w:r>
        <w:rPr>
          <w:rFonts w:ascii="Times New Roman" w:hAnsi="Times New Roman" w:cs="Times New Roman"/>
          <w:sz w:val="28"/>
          <w:szCs w:val="28"/>
          <w:lang w:val="en-US"/>
        </w:rPr>
        <w:t xml:space="preserve">2. </w:t>
      </w:r>
      <w:r w:rsidR="00E178F8" w:rsidRPr="00C87006">
        <w:rPr>
          <w:rFonts w:ascii="Times New Roman" w:hAnsi="Times New Roman" w:cs="Times New Roman"/>
          <w:sz w:val="28"/>
          <w:szCs w:val="28"/>
          <w:lang w:val="pl-PL"/>
        </w:rPr>
        <w:t>Organ celny uprawniony jest do podjęcia decyzji o zawróceniu towaru z terytorium Federacji Rosyjskiej.</w:t>
      </w:r>
    </w:p>
    <w:p w14:paraId="47E2C9A4" w14:textId="7E0E8495" w:rsidR="008F4CC6" w:rsidRDefault="00E178F8">
      <w:pPr>
        <w:spacing w:after="0" w:line="240" w:lineRule="auto"/>
        <w:ind w:firstLine="709"/>
        <w:jc w:val="both"/>
        <w:rPr>
          <w:rFonts w:ascii="Times New Roman" w:hAnsi="Times New Roman" w:cs="Times New Roman"/>
          <w:b/>
          <w:bCs/>
          <w:sz w:val="24"/>
          <w:szCs w:val="24"/>
          <w:lang w:val="en-US"/>
        </w:rPr>
      </w:pPr>
      <w:r w:rsidRPr="00C87006">
        <w:rPr>
          <w:rFonts w:ascii="Times New Roman" w:hAnsi="Times New Roman" w:cs="Times New Roman"/>
          <w:b/>
          <w:bCs/>
          <w:sz w:val="28"/>
          <w:szCs w:val="28"/>
          <w:lang w:val="pl-PL"/>
        </w:rPr>
        <w:t>Wyjazd z terytorium Federacji Rosyjskiej przez przejścia graniczne</w:t>
      </w:r>
      <w:r w:rsidR="00064283">
        <w:rPr>
          <w:rFonts w:ascii="Times New Roman" w:hAnsi="Times New Roman" w:cs="Times New Roman"/>
          <w:b/>
          <w:bCs/>
          <w:sz w:val="28"/>
          <w:szCs w:val="28"/>
          <w:lang w:val="en-US"/>
        </w:rPr>
        <w:t xml:space="preserve"> </w:t>
      </w:r>
    </w:p>
    <w:p w14:paraId="625E79AF" w14:textId="4B2F2662" w:rsidR="008F4CC6" w:rsidRDefault="00E178F8">
      <w:pPr>
        <w:spacing w:after="0" w:line="240" w:lineRule="auto"/>
        <w:ind w:firstLine="709"/>
        <w:jc w:val="both"/>
        <w:rPr>
          <w:rFonts w:ascii="Times New Roman" w:hAnsi="Times New Roman" w:cs="Times New Roman"/>
          <w:sz w:val="24"/>
          <w:szCs w:val="24"/>
          <w:lang w:val="en-US"/>
        </w:rPr>
      </w:pPr>
      <w:r w:rsidRPr="004C09ED">
        <w:rPr>
          <w:rFonts w:ascii="Times New Roman" w:hAnsi="Times New Roman" w:cs="Times New Roman"/>
          <w:sz w:val="28"/>
          <w:szCs w:val="28"/>
          <w:lang w:val="pl-PL"/>
        </w:rPr>
        <w:t>Po opuszczeniu przez pojazd lub tabor kolejowy terytorium Federacji Rosyjskiej</w:t>
      </w:r>
      <w:r w:rsidR="00814725" w:rsidRPr="004C09ED">
        <w:rPr>
          <w:rFonts w:ascii="Times New Roman" w:hAnsi="Times New Roman" w:cs="Times New Roman"/>
          <w:sz w:val="28"/>
          <w:szCs w:val="28"/>
          <w:lang w:val="pl-PL"/>
        </w:rPr>
        <w:t>,</w:t>
      </w:r>
      <w:r w:rsidRPr="004C09ED">
        <w:rPr>
          <w:rFonts w:ascii="Times New Roman" w:hAnsi="Times New Roman" w:cs="Times New Roman"/>
          <w:sz w:val="28"/>
          <w:szCs w:val="28"/>
          <w:lang w:val="pl-PL"/>
        </w:rPr>
        <w:t xml:space="preserve"> funkcjonariusz organu celnego na przejściu granicznym Federacji Rosyjskiej lub funkcjonariusz Federalnej Służby Nadzoru Transportu w stacjonarnym lub mobilnym punkcie kontrolnym podejmuje decyzję o dezaktywacji elektronicznych plomb z modułem nawigacyjnym.</w:t>
      </w:r>
      <w:r w:rsidR="00064283">
        <w:rPr>
          <w:rFonts w:ascii="Times New Roman" w:hAnsi="Times New Roman" w:cs="Times New Roman"/>
          <w:sz w:val="28"/>
          <w:szCs w:val="28"/>
          <w:lang w:val="en-US"/>
        </w:rPr>
        <w:t xml:space="preserve"> </w:t>
      </w:r>
      <w:r w:rsidR="00814725" w:rsidRPr="004C09ED">
        <w:rPr>
          <w:rFonts w:ascii="Times New Roman" w:hAnsi="Times New Roman" w:cs="Times New Roman"/>
          <w:sz w:val="28"/>
          <w:szCs w:val="28"/>
          <w:lang w:val="pl-PL"/>
        </w:rPr>
        <w:t>Upoważniony pracownik operatora systemu plomb usuwa i dezaktywuje w systemie elektroniczną plombę z modułem nawigacyjnym.</w:t>
      </w:r>
      <w:r w:rsidR="00064283">
        <w:rPr>
          <w:rFonts w:ascii="Times New Roman" w:hAnsi="Times New Roman" w:cs="Times New Roman"/>
          <w:sz w:val="28"/>
          <w:szCs w:val="28"/>
          <w:lang w:val="en-US"/>
        </w:rPr>
        <w:t xml:space="preserve"> </w:t>
      </w:r>
    </w:p>
    <w:p w14:paraId="5D6F17FF" w14:textId="5EA19CCA" w:rsidR="008F4CC6" w:rsidRPr="004C09ED" w:rsidRDefault="00814725" w:rsidP="004C09ED">
      <w:pPr>
        <w:spacing w:after="0" w:line="240" w:lineRule="auto"/>
        <w:ind w:firstLine="709"/>
        <w:jc w:val="both"/>
        <w:rPr>
          <w:rFonts w:ascii="Times New Roman" w:hAnsi="Times New Roman" w:cs="Times New Roman"/>
          <w:color w:val="FFFFFF"/>
          <w:sz w:val="24"/>
          <w:szCs w:val="24"/>
          <w:lang w:val="en-US"/>
        </w:rPr>
      </w:pPr>
      <w:r w:rsidRPr="004C09ED">
        <w:rPr>
          <w:rFonts w:ascii="Times New Roman" w:hAnsi="Times New Roman" w:cs="Times New Roman"/>
          <w:sz w:val="28"/>
          <w:szCs w:val="28"/>
          <w:lang w:val="pl-PL"/>
        </w:rPr>
        <w:t>Przewoźnik musi przekazać funkcjonariuszowi odcinek kontrolny.</w:t>
      </w:r>
      <w:r w:rsidR="00064283">
        <w:rPr>
          <w:rFonts w:ascii="Times New Roman" w:hAnsi="Times New Roman" w:cs="Times New Roman"/>
          <w:sz w:val="28"/>
          <w:szCs w:val="28"/>
          <w:lang w:val="en-US"/>
        </w:rPr>
        <w:t xml:space="preserve"> </w:t>
      </w:r>
      <w:r w:rsidRPr="004C09ED">
        <w:rPr>
          <w:rFonts w:ascii="Times New Roman" w:hAnsi="Times New Roman" w:cs="Times New Roman"/>
          <w:sz w:val="28"/>
          <w:szCs w:val="28"/>
          <w:lang w:val="pl-PL"/>
        </w:rPr>
        <w:t xml:space="preserve">W przypadku opuszczenia terytorium Federacji Rosyjskiej z pominięciem </w:t>
      </w:r>
      <w:r w:rsidR="004C09ED" w:rsidRPr="004C09ED">
        <w:rPr>
          <w:rFonts w:ascii="Times New Roman" w:hAnsi="Times New Roman" w:cs="Times New Roman"/>
          <w:sz w:val="28"/>
          <w:szCs w:val="28"/>
          <w:lang w:val="pl-PL"/>
        </w:rPr>
        <w:t>obowiązującej</w:t>
      </w:r>
      <w:r w:rsidRPr="004C09ED">
        <w:rPr>
          <w:rFonts w:ascii="Times New Roman" w:hAnsi="Times New Roman" w:cs="Times New Roman"/>
          <w:sz w:val="28"/>
          <w:szCs w:val="28"/>
          <w:lang w:val="pl-PL"/>
        </w:rPr>
        <w:t xml:space="preserve"> procedury, w tym w przypadku braku zwrotu odcinka kontrolnego przez kierowcę pojazdu, kierowca podlega odpowiedzialności w trybie Kodeksu wykroczeń administracyjnych Federacji Rosyjskiej.</w:t>
      </w:r>
    </w:p>
    <w:p w14:paraId="09F88149" w14:textId="61075FC6" w:rsidR="008F4CC6" w:rsidRPr="004C09ED" w:rsidRDefault="00814725" w:rsidP="004C09ED">
      <w:pPr>
        <w:spacing w:after="0" w:line="240" w:lineRule="auto"/>
        <w:ind w:firstLine="709"/>
        <w:jc w:val="both"/>
        <w:rPr>
          <w:rFonts w:ascii="Times New Roman" w:hAnsi="Times New Roman" w:cs="Times New Roman"/>
          <w:color w:val="FFFFFF"/>
          <w:sz w:val="24"/>
          <w:szCs w:val="24"/>
          <w:lang w:val="en-US"/>
        </w:rPr>
      </w:pPr>
      <w:r w:rsidRPr="004C09ED">
        <w:rPr>
          <w:rFonts w:ascii="Times New Roman" w:hAnsi="Times New Roman" w:cs="Times New Roman"/>
          <w:sz w:val="28"/>
          <w:szCs w:val="28"/>
          <w:lang w:val="pl-PL"/>
        </w:rPr>
        <w:t>Podczas opuszczania terytorium Federacji Rosyjskiej operator systemu plomb sprawdza integralność elektronicznej plomby z modułem nawigacyjnym oraz generuje i podpisuje zaświadczenie o jej zwrocie.</w:t>
      </w:r>
    </w:p>
    <w:p w14:paraId="1D84735C" w14:textId="77777777" w:rsidR="008F4CC6" w:rsidRPr="00064283" w:rsidRDefault="008F4CC6">
      <w:pPr>
        <w:spacing w:after="0" w:line="240" w:lineRule="auto"/>
        <w:ind w:firstLine="709"/>
        <w:jc w:val="both"/>
        <w:rPr>
          <w:lang w:val="en-US"/>
        </w:rPr>
      </w:pPr>
    </w:p>
    <w:sectPr w:rsidR="008F4CC6" w:rsidRPr="00064283">
      <w:headerReference w:type="even" r:id="rId8"/>
      <w:headerReference w:type="default" r:id="rId9"/>
      <w:footerReference w:type="even" r:id="rId10"/>
      <w:footerReference w:type="default" r:id="rId11"/>
      <w:headerReference w:type="first" r:id="rId12"/>
      <w:footerReference w:type="first" r:id="rId13"/>
      <w:pgSz w:w="11906" w:h="16838"/>
      <w:pgMar w:top="851" w:right="567" w:bottom="907" w:left="1134" w:header="567"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CC737" w14:textId="77777777" w:rsidR="00885BCA" w:rsidRDefault="00885BCA">
      <w:pPr>
        <w:spacing w:after="0" w:line="240" w:lineRule="auto"/>
      </w:pPr>
      <w:r>
        <w:separator/>
      </w:r>
    </w:p>
  </w:endnote>
  <w:endnote w:type="continuationSeparator" w:id="0">
    <w:p w14:paraId="284E7A26" w14:textId="77777777" w:rsidR="00885BCA" w:rsidRDefault="0088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291F" w14:textId="77777777" w:rsidR="00CD5FDF" w:rsidRDefault="00CD5F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1B8F" w14:textId="77777777" w:rsidR="00CD5FDF" w:rsidRDefault="00CD5F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2958" w14:textId="77777777" w:rsidR="00CD5FDF" w:rsidRDefault="00CD5F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65129" w14:textId="77777777" w:rsidR="00885BCA" w:rsidRDefault="00885BCA">
      <w:pPr>
        <w:spacing w:after="0" w:line="240" w:lineRule="auto"/>
      </w:pPr>
      <w:r>
        <w:separator/>
      </w:r>
    </w:p>
  </w:footnote>
  <w:footnote w:type="continuationSeparator" w:id="0">
    <w:p w14:paraId="2057E531" w14:textId="77777777" w:rsidR="00885BCA" w:rsidRDefault="0088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DF17" w14:textId="77777777" w:rsidR="00CD5FDF" w:rsidRDefault="00CD5F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80718"/>
      <w:docPartObj>
        <w:docPartGallery w:val="Page Numbers (Top of Page)"/>
        <w:docPartUnique/>
      </w:docPartObj>
    </w:sdtPr>
    <w:sdtEndPr/>
    <w:sdtContent>
      <w:p w14:paraId="5271FAB0" w14:textId="77777777" w:rsidR="00F670E0" w:rsidRDefault="00F670E0">
        <w:pPr>
          <w:pStyle w:val="Nagwek"/>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410665">
          <w:rPr>
            <w:rFonts w:ascii="Times New Roman" w:hAnsi="Times New Roman" w:cs="Times New Roman"/>
            <w:noProof/>
          </w:rPr>
          <w:t>2</w:t>
        </w:r>
        <w:r>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A1FC" w14:textId="77777777" w:rsidR="00CD5FDF" w:rsidRDefault="00CD5FD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C6"/>
    <w:rsid w:val="00064283"/>
    <w:rsid w:val="00134E0B"/>
    <w:rsid w:val="003B253B"/>
    <w:rsid w:val="00410665"/>
    <w:rsid w:val="004C09ED"/>
    <w:rsid w:val="0051688E"/>
    <w:rsid w:val="007F5474"/>
    <w:rsid w:val="00814725"/>
    <w:rsid w:val="00885BCA"/>
    <w:rsid w:val="008C0F3B"/>
    <w:rsid w:val="008F4CC6"/>
    <w:rsid w:val="00985F97"/>
    <w:rsid w:val="00A127CE"/>
    <w:rsid w:val="00C266A0"/>
    <w:rsid w:val="00C87006"/>
    <w:rsid w:val="00CD5FDF"/>
    <w:rsid w:val="00D23AAA"/>
    <w:rsid w:val="00D7515A"/>
    <w:rsid w:val="00E1213B"/>
    <w:rsid w:val="00E178F8"/>
    <w:rsid w:val="00F670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9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F07C3"/>
  </w:style>
  <w:style w:type="character" w:customStyle="1" w:styleId="StopkaZnak">
    <w:name w:val="Stopka Znak"/>
    <w:basedOn w:val="Domylnaczcionkaakapitu"/>
    <w:link w:val="Stopka"/>
    <w:uiPriority w:val="99"/>
    <w:qFormat/>
    <w:rsid w:val="003F07C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Symbol"/>
    </w:rPr>
  </w:style>
  <w:style w:type="paragraph" w:customStyle="1" w:styleId="a">
    <w:name w:val="Заголовок"/>
    <w:basedOn w:val="Normalny"/>
    <w:next w:val="Tekstpodstawowy"/>
    <w:qFormat/>
    <w:pPr>
      <w:keepNext/>
      <w:spacing w:before="240" w:after="120"/>
    </w:pPr>
    <w:rPr>
      <w:rFonts w:ascii="Arial" w:eastAsia="Tahoma" w:hAnsi="Arial"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styleId="Nagwekindeksu">
    <w:name w:val="index heading"/>
    <w:basedOn w:val="Normalny"/>
    <w:qFormat/>
    <w:pPr>
      <w:suppressLineNumbers/>
    </w:pPr>
    <w:rPr>
      <w:rFonts w:cs="Droid Sans Devanagari"/>
    </w:rPr>
  </w:style>
  <w:style w:type="paragraph" w:styleId="Bezodstpw">
    <w:name w:val="No Spacing"/>
    <w:uiPriority w:val="1"/>
    <w:qFormat/>
    <w:rsid w:val="00BE2F92"/>
  </w:style>
  <w:style w:type="paragraph" w:styleId="Akapitzlist">
    <w:name w:val="List Paragraph"/>
    <w:basedOn w:val="Normalny"/>
    <w:uiPriority w:val="34"/>
    <w:qFormat/>
    <w:rsid w:val="00BE2F92"/>
    <w:pPr>
      <w:ind w:left="720"/>
      <w:contextualSpacing/>
    </w:pPr>
  </w:style>
  <w:style w:type="paragraph" w:styleId="Nagwek">
    <w:name w:val="header"/>
    <w:basedOn w:val="Normalny"/>
    <w:link w:val="NagwekZnak"/>
    <w:uiPriority w:val="99"/>
    <w:unhideWhenUsed/>
    <w:rsid w:val="003F07C3"/>
    <w:pPr>
      <w:tabs>
        <w:tab w:val="center" w:pos="4677"/>
        <w:tab w:val="right" w:pos="9355"/>
      </w:tabs>
      <w:spacing w:after="0" w:line="240" w:lineRule="auto"/>
    </w:pPr>
  </w:style>
  <w:style w:type="paragraph" w:styleId="Stopka">
    <w:name w:val="footer"/>
    <w:basedOn w:val="Normalny"/>
    <w:link w:val="StopkaZnak"/>
    <w:uiPriority w:val="99"/>
    <w:unhideWhenUsed/>
    <w:rsid w:val="003F07C3"/>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F9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F07C3"/>
  </w:style>
  <w:style w:type="character" w:customStyle="1" w:styleId="StopkaZnak">
    <w:name w:val="Stopka Znak"/>
    <w:basedOn w:val="Domylnaczcionkaakapitu"/>
    <w:link w:val="Stopka"/>
    <w:uiPriority w:val="99"/>
    <w:qFormat/>
    <w:rsid w:val="003F07C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Symbol"/>
    </w:rPr>
  </w:style>
  <w:style w:type="paragraph" w:customStyle="1" w:styleId="a">
    <w:name w:val="Заголовок"/>
    <w:basedOn w:val="Normalny"/>
    <w:next w:val="Tekstpodstawowy"/>
    <w:qFormat/>
    <w:pPr>
      <w:keepNext/>
      <w:spacing w:before="240" w:after="120"/>
    </w:pPr>
    <w:rPr>
      <w:rFonts w:ascii="Arial" w:eastAsia="Tahoma" w:hAnsi="Arial"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styleId="Nagwekindeksu">
    <w:name w:val="index heading"/>
    <w:basedOn w:val="Normalny"/>
    <w:qFormat/>
    <w:pPr>
      <w:suppressLineNumbers/>
    </w:pPr>
    <w:rPr>
      <w:rFonts w:cs="Droid Sans Devanagari"/>
    </w:rPr>
  </w:style>
  <w:style w:type="paragraph" w:styleId="Bezodstpw">
    <w:name w:val="No Spacing"/>
    <w:uiPriority w:val="1"/>
    <w:qFormat/>
    <w:rsid w:val="00BE2F92"/>
  </w:style>
  <w:style w:type="paragraph" w:styleId="Akapitzlist">
    <w:name w:val="List Paragraph"/>
    <w:basedOn w:val="Normalny"/>
    <w:uiPriority w:val="34"/>
    <w:qFormat/>
    <w:rsid w:val="00BE2F92"/>
    <w:pPr>
      <w:ind w:left="720"/>
      <w:contextualSpacing/>
    </w:pPr>
  </w:style>
  <w:style w:type="paragraph" w:styleId="Nagwek">
    <w:name w:val="header"/>
    <w:basedOn w:val="Normalny"/>
    <w:link w:val="NagwekZnak"/>
    <w:uiPriority w:val="99"/>
    <w:unhideWhenUsed/>
    <w:rsid w:val="003F07C3"/>
    <w:pPr>
      <w:tabs>
        <w:tab w:val="center" w:pos="4677"/>
        <w:tab w:val="right" w:pos="9355"/>
      </w:tabs>
      <w:spacing w:after="0" w:line="240" w:lineRule="auto"/>
    </w:pPr>
  </w:style>
  <w:style w:type="paragraph" w:styleId="Stopka">
    <w:name w:val="footer"/>
    <w:basedOn w:val="Normalny"/>
    <w:link w:val="StopkaZnak"/>
    <w:uiPriority w:val="99"/>
    <w:unhideWhenUsed/>
    <w:rsid w:val="003F07C3"/>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9D65-B3A1-4499-A8A1-F46E3F7B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6483</Characters>
  <Application>Microsoft Office Word</Application>
  <DocSecurity>0</DocSecurity>
  <Lines>54</Lines>
  <Paragraphs>15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Жена</dc:creator>
  <cp:lastModifiedBy>Hankiewicz, Aleksander</cp:lastModifiedBy>
  <cp:revision>2</cp:revision>
  <cp:lastPrinted>2021-06-14T09:11:00Z</cp:lastPrinted>
  <dcterms:created xsi:type="dcterms:W3CDTF">2021-06-14T09:14:00Z</dcterms:created>
  <dcterms:modified xsi:type="dcterms:W3CDTF">2021-06-14T09:14:00Z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